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方正小标宋简体" w:hAnsi="方正公文小标宋" w:eastAsia="方正小标宋简体" w:cs="方正公文小标宋"/>
          <w:bCs/>
          <w:sz w:val="40"/>
          <w:szCs w:val="36"/>
        </w:rPr>
      </w:pPr>
      <w:r>
        <w:rPr>
          <w:rFonts w:hint="eastAsia" w:ascii="方正小标宋简体" w:hAnsi="方正公文小标宋" w:eastAsia="方正小标宋简体" w:cs="方正公文小标宋"/>
          <w:bCs/>
          <w:sz w:val="40"/>
          <w:szCs w:val="36"/>
        </w:rPr>
        <w:t>关于举行第九届中国国际“互联网+”</w:t>
      </w:r>
    </w:p>
    <w:p>
      <w:pPr>
        <w:jc w:val="center"/>
        <w:rPr>
          <w:rFonts w:ascii="方正小标宋简体" w:hAnsi="方正公文小标宋" w:eastAsia="方正小标宋简体" w:cs="方正公文小标宋"/>
          <w:bCs/>
          <w:sz w:val="40"/>
          <w:szCs w:val="36"/>
        </w:rPr>
      </w:pPr>
      <w:r>
        <w:rPr>
          <w:rFonts w:hint="eastAsia" w:ascii="方正小标宋简体" w:hAnsi="方正公文小标宋" w:eastAsia="方正小标宋简体" w:cs="方正公文小标宋"/>
          <w:bCs/>
          <w:sz w:val="40"/>
          <w:szCs w:val="36"/>
        </w:rPr>
        <w:t>大学生创新创业大赛黑龙江</w:t>
      </w:r>
      <w:r>
        <w:rPr>
          <w:rFonts w:ascii="方正小标宋简体" w:hAnsi="方正公文小标宋" w:eastAsia="方正小标宋简体" w:cs="方正公文小标宋"/>
          <w:bCs/>
          <w:sz w:val="40"/>
          <w:szCs w:val="36"/>
        </w:rPr>
        <w:t>赛区</w:t>
      </w:r>
      <w:r>
        <w:rPr>
          <w:rFonts w:hint="eastAsia" w:ascii="方正小标宋简体" w:hAnsi="方正公文小标宋" w:eastAsia="方正小标宋简体" w:cs="方正公文小标宋"/>
          <w:bCs/>
          <w:sz w:val="40"/>
          <w:szCs w:val="36"/>
        </w:rPr>
        <w:t>选拔赛的</w:t>
      </w:r>
      <w:r>
        <w:rPr>
          <w:rFonts w:hint="eastAsia" w:ascii="方正小标宋简体" w:hAnsi="方正公文小标宋" w:eastAsia="方正小标宋简体" w:cs="方正公文小标宋"/>
          <w:bCs/>
          <w:sz w:val="40"/>
          <w:szCs w:val="36"/>
          <w:lang w:val="en-US" w:eastAsia="zh-CN"/>
        </w:rPr>
        <w:t>预</w:t>
      </w:r>
      <w:r>
        <w:rPr>
          <w:rFonts w:hint="eastAsia" w:ascii="方正小标宋简体" w:hAnsi="方正公文小标宋" w:eastAsia="方正小标宋简体" w:cs="方正公文小标宋"/>
          <w:bCs/>
          <w:sz w:val="40"/>
          <w:szCs w:val="36"/>
        </w:rPr>
        <w:t>通知</w:t>
      </w:r>
    </w:p>
    <w:p>
      <w:pPr>
        <w:spacing w:line="560" w:lineRule="exact"/>
        <w:jc w:val="left"/>
        <w:rPr>
          <w:rFonts w:ascii="仿宋" w:hAnsi="仿宋" w:eastAsia="仿宋" w:cs="仿宋"/>
          <w:color w:val="000000"/>
          <w:kern w:val="0"/>
          <w:sz w:val="32"/>
          <w:szCs w:val="32"/>
          <w:lang w:bidi="ar"/>
        </w:rPr>
      </w:pPr>
    </w:p>
    <w:p>
      <w:pPr>
        <w:spacing w:line="560" w:lineRule="exact"/>
        <w:jc w:val="left"/>
        <w:rPr>
          <w:rFonts w:ascii="仿宋" w:hAnsi="仿宋" w:eastAsia="仿宋" w:cs="仿宋"/>
          <w:color w:val="000000"/>
          <w:kern w:val="0"/>
          <w:sz w:val="32"/>
          <w:szCs w:val="32"/>
          <w:lang w:bidi="ar"/>
        </w:rPr>
      </w:pPr>
      <w:r>
        <w:rPr>
          <w:rFonts w:hint="eastAsia" w:ascii="仿宋" w:hAnsi="仿宋" w:eastAsia="仿宋" w:cs="仿宋"/>
          <w:color w:val="000000"/>
          <w:kern w:val="0"/>
          <w:sz w:val="32"/>
          <w:szCs w:val="32"/>
          <w:lang w:bidi="ar"/>
        </w:rPr>
        <w:t>各普通高等学校，市（地）教育局，省属中等职业学校：</w:t>
      </w:r>
    </w:p>
    <w:p>
      <w:pPr>
        <w:spacing w:line="560" w:lineRule="exact"/>
        <w:ind w:firstLine="640" w:firstLineChars="200"/>
        <w:rPr>
          <w:rFonts w:ascii="仿宋" w:hAnsi="仿宋" w:eastAsia="仿宋" w:cs="仿宋"/>
          <w:color w:val="000000"/>
          <w:kern w:val="0"/>
          <w:sz w:val="32"/>
          <w:szCs w:val="32"/>
          <w:lang w:bidi="ar"/>
        </w:rPr>
      </w:pPr>
      <w:r>
        <w:rPr>
          <w:rFonts w:hint="eastAsia" w:ascii="仿宋" w:hAnsi="仿宋" w:eastAsia="仿宋" w:cs="仿宋"/>
          <w:color w:val="000000"/>
          <w:kern w:val="0"/>
          <w:sz w:val="32"/>
          <w:szCs w:val="32"/>
          <w:lang w:bidi="ar"/>
        </w:rPr>
        <w:t>按照《教育部关于举办第九届中国国际“互联网+”大学生创新创业大赛的通知》要求，现将第九届中国国际“互联网+”大学生创新创业大赛黑龙江</w:t>
      </w:r>
      <w:r>
        <w:rPr>
          <w:rFonts w:ascii="仿宋" w:hAnsi="仿宋" w:eastAsia="仿宋" w:cs="仿宋"/>
          <w:color w:val="000000"/>
          <w:kern w:val="0"/>
          <w:sz w:val="32"/>
          <w:szCs w:val="32"/>
          <w:lang w:bidi="ar"/>
        </w:rPr>
        <w:t>赛区</w:t>
      </w:r>
      <w:r>
        <w:rPr>
          <w:rFonts w:hint="eastAsia" w:ascii="仿宋" w:hAnsi="仿宋" w:eastAsia="仿宋" w:cs="仿宋"/>
          <w:color w:val="000000"/>
          <w:kern w:val="0"/>
          <w:sz w:val="32"/>
          <w:szCs w:val="32"/>
          <w:lang w:bidi="ar"/>
        </w:rPr>
        <w:t>选拔赛工作有关事项通知如下：</w:t>
      </w:r>
      <w:bookmarkStart w:id="0" w:name="_GoBack"/>
      <w:bookmarkEnd w:id="0"/>
    </w:p>
    <w:p>
      <w:pPr>
        <w:numPr>
          <w:ilvl w:val="0"/>
          <w:numId w:val="1"/>
        </w:numPr>
        <w:spacing w:line="560" w:lineRule="exact"/>
        <w:ind w:firstLine="643" w:firstLineChars="200"/>
        <w:rPr>
          <w:rFonts w:ascii="黑体" w:hAnsi="黑体" w:eastAsia="黑体" w:cs="黑体"/>
          <w:b/>
          <w:bCs/>
          <w:color w:val="000000"/>
          <w:kern w:val="0"/>
          <w:sz w:val="32"/>
          <w:szCs w:val="32"/>
          <w:lang w:bidi="ar"/>
        </w:rPr>
      </w:pPr>
      <w:r>
        <w:rPr>
          <w:rFonts w:hint="eastAsia" w:ascii="黑体" w:hAnsi="黑体" w:eastAsia="黑体" w:cs="黑体"/>
          <w:b/>
          <w:bCs/>
          <w:color w:val="000000"/>
          <w:kern w:val="0"/>
          <w:sz w:val="32"/>
          <w:szCs w:val="32"/>
          <w:lang w:bidi="ar"/>
        </w:rPr>
        <w:t>大赛主题</w:t>
      </w:r>
    </w:p>
    <w:p>
      <w:pPr>
        <w:numPr>
          <w:ilvl w:val="255"/>
          <w:numId w:val="0"/>
        </w:numPr>
        <w:spacing w:line="560" w:lineRule="exact"/>
        <w:ind w:firstLine="640" w:firstLineChars="200"/>
        <w:rPr>
          <w:rFonts w:ascii="仿宋" w:hAnsi="仿宋" w:eastAsia="仿宋" w:cs="仿宋"/>
          <w:bCs/>
          <w:color w:val="000000"/>
          <w:kern w:val="0"/>
          <w:sz w:val="32"/>
          <w:szCs w:val="32"/>
          <w:lang w:bidi="ar"/>
        </w:rPr>
      </w:pPr>
      <w:r>
        <w:rPr>
          <w:rFonts w:hint="eastAsia" w:ascii="仿宋" w:hAnsi="仿宋" w:eastAsia="仿宋" w:cs="仿宋"/>
          <w:bCs/>
          <w:color w:val="000000"/>
          <w:kern w:val="0"/>
          <w:sz w:val="32"/>
          <w:szCs w:val="32"/>
          <w:lang w:bidi="ar"/>
        </w:rPr>
        <w:t>我敢闯，我会创</w:t>
      </w:r>
    </w:p>
    <w:p>
      <w:pPr>
        <w:numPr>
          <w:ilvl w:val="0"/>
          <w:numId w:val="1"/>
        </w:numPr>
        <w:spacing w:line="560" w:lineRule="exact"/>
        <w:ind w:firstLine="643" w:firstLineChars="200"/>
        <w:rPr>
          <w:rFonts w:ascii="黑体" w:hAnsi="黑体" w:eastAsia="黑体" w:cs="黑体"/>
          <w:b/>
          <w:bCs/>
          <w:color w:val="000000"/>
          <w:kern w:val="0"/>
          <w:sz w:val="32"/>
          <w:szCs w:val="32"/>
          <w:lang w:bidi="ar"/>
        </w:rPr>
      </w:pPr>
      <w:r>
        <w:rPr>
          <w:rFonts w:hint="eastAsia" w:ascii="黑体" w:hAnsi="黑体" w:eastAsia="黑体" w:cs="黑体"/>
          <w:b/>
          <w:bCs/>
          <w:color w:val="000000"/>
          <w:kern w:val="0"/>
          <w:sz w:val="32"/>
          <w:szCs w:val="32"/>
          <w:lang w:bidi="ar"/>
        </w:rPr>
        <w:t>大赛任务</w:t>
      </w:r>
    </w:p>
    <w:p>
      <w:pPr>
        <w:spacing w:line="560" w:lineRule="exact"/>
        <w:ind w:firstLine="643" w:firstLineChars="200"/>
        <w:rPr>
          <w:rFonts w:ascii="仿宋" w:hAnsi="仿宋" w:eastAsia="仿宋" w:cs="仿宋"/>
          <w:color w:val="000000"/>
          <w:kern w:val="0"/>
          <w:sz w:val="32"/>
          <w:szCs w:val="32"/>
          <w:lang w:bidi="ar"/>
        </w:rPr>
      </w:pPr>
      <w:r>
        <w:rPr>
          <w:rFonts w:hint="eastAsia" w:ascii="仿宋" w:hAnsi="仿宋" w:eastAsia="仿宋" w:cs="仿宋"/>
          <w:b/>
          <w:bCs/>
          <w:color w:val="000000"/>
          <w:kern w:val="0"/>
          <w:sz w:val="32"/>
          <w:szCs w:val="32"/>
          <w:lang w:bidi="ar"/>
        </w:rPr>
        <w:t>以赛促教，探索人才培养新途径。</w:t>
      </w:r>
      <w:r>
        <w:rPr>
          <w:rFonts w:hint="eastAsia" w:ascii="仿宋" w:hAnsi="仿宋" w:eastAsia="仿宋" w:cs="仿宋"/>
          <w:color w:val="000000"/>
          <w:kern w:val="0"/>
          <w:sz w:val="32"/>
          <w:szCs w:val="32"/>
          <w:lang w:bidi="ar"/>
        </w:rPr>
        <w:t>全面提高</w:t>
      </w:r>
      <w:r>
        <w:rPr>
          <w:rFonts w:ascii="仿宋" w:hAnsi="仿宋" w:eastAsia="仿宋" w:cs="仿宋"/>
          <w:color w:val="000000"/>
          <w:kern w:val="0"/>
          <w:sz w:val="32"/>
          <w:szCs w:val="32"/>
          <w:lang w:bidi="ar"/>
        </w:rPr>
        <w:t>人才</w:t>
      </w:r>
      <w:r>
        <w:rPr>
          <w:rFonts w:hint="eastAsia" w:ascii="仿宋" w:hAnsi="仿宋" w:eastAsia="仿宋" w:cs="仿宋"/>
          <w:color w:val="000000"/>
          <w:kern w:val="0"/>
          <w:sz w:val="32"/>
          <w:szCs w:val="32"/>
          <w:lang w:bidi="ar"/>
        </w:rPr>
        <w:t>自主</w:t>
      </w:r>
      <w:r>
        <w:rPr>
          <w:rFonts w:ascii="仿宋" w:hAnsi="仿宋" w:eastAsia="仿宋" w:cs="仿宋"/>
          <w:color w:val="000000"/>
          <w:kern w:val="0"/>
          <w:sz w:val="32"/>
          <w:szCs w:val="32"/>
          <w:lang w:bidi="ar"/>
        </w:rPr>
        <w:t>培养质量，</w:t>
      </w:r>
      <w:r>
        <w:rPr>
          <w:rFonts w:hint="eastAsia" w:ascii="仿宋" w:hAnsi="仿宋" w:eastAsia="仿宋" w:cs="仿宋"/>
          <w:color w:val="000000"/>
          <w:kern w:val="0"/>
          <w:sz w:val="32"/>
          <w:szCs w:val="32"/>
          <w:lang w:bidi="ar"/>
        </w:rPr>
        <w:t>强化高校课程思政建设，深入推进新工科、新医科、新农科、新文科建设，深化创新创业教育改革，引领各类学校人才培养范式深刻变革，形成新的人才培养质量观和质量标准，切实提高学生的创新精神、创业意识和创新创业能力。</w:t>
      </w:r>
    </w:p>
    <w:p>
      <w:pPr>
        <w:spacing w:line="560" w:lineRule="exact"/>
        <w:ind w:firstLine="643" w:firstLineChars="200"/>
        <w:rPr>
          <w:rFonts w:ascii="仿宋" w:hAnsi="仿宋" w:eastAsia="仿宋" w:cs="仿宋"/>
          <w:color w:val="000000"/>
          <w:kern w:val="0"/>
          <w:sz w:val="32"/>
          <w:szCs w:val="32"/>
          <w:lang w:bidi="ar"/>
        </w:rPr>
      </w:pPr>
      <w:r>
        <w:rPr>
          <w:rFonts w:hint="eastAsia" w:ascii="仿宋" w:hAnsi="仿宋" w:eastAsia="仿宋" w:cs="仿宋"/>
          <w:b/>
          <w:bCs/>
          <w:color w:val="000000"/>
          <w:kern w:val="0"/>
          <w:sz w:val="32"/>
          <w:szCs w:val="32"/>
          <w:lang w:bidi="ar"/>
        </w:rPr>
        <w:t>以赛促学，培养创新创业生力军。</w:t>
      </w:r>
      <w:r>
        <w:rPr>
          <w:rFonts w:hint="eastAsia" w:ascii="仿宋" w:hAnsi="仿宋" w:eastAsia="仿宋" w:cs="仿宋"/>
          <w:bCs/>
          <w:color w:val="000000"/>
          <w:kern w:val="0"/>
          <w:sz w:val="32"/>
          <w:szCs w:val="32"/>
          <w:lang w:bidi="ar"/>
        </w:rPr>
        <w:t>着力造就</w:t>
      </w:r>
      <w:r>
        <w:rPr>
          <w:rFonts w:ascii="仿宋" w:hAnsi="仿宋" w:eastAsia="仿宋" w:cs="仿宋"/>
          <w:bCs/>
          <w:color w:val="000000"/>
          <w:kern w:val="0"/>
          <w:sz w:val="32"/>
          <w:szCs w:val="32"/>
          <w:lang w:bidi="ar"/>
        </w:rPr>
        <w:t>拔尖创新人才，激励广大青年扎根中国大地了解国情民情，</w:t>
      </w:r>
      <w:r>
        <w:rPr>
          <w:rFonts w:hint="eastAsia" w:ascii="仿宋" w:hAnsi="仿宋" w:eastAsia="仿宋" w:cs="仿宋"/>
          <w:color w:val="000000"/>
          <w:kern w:val="0"/>
          <w:sz w:val="32"/>
          <w:szCs w:val="32"/>
          <w:lang w:bidi="ar"/>
        </w:rPr>
        <w:t>在创新创业中增长智慧才干，怀抱</w:t>
      </w:r>
      <w:r>
        <w:rPr>
          <w:rFonts w:ascii="仿宋" w:hAnsi="仿宋" w:eastAsia="仿宋" w:cs="仿宋"/>
          <w:color w:val="000000"/>
          <w:kern w:val="0"/>
          <w:sz w:val="32"/>
          <w:szCs w:val="32"/>
          <w:lang w:bidi="ar"/>
        </w:rPr>
        <w:t>梦想又脚踏实地，敢想敢为又善作善成，做有理想、敢担当、能吃苦、肯奋斗的新时代好青年。</w:t>
      </w:r>
    </w:p>
    <w:p>
      <w:pPr>
        <w:spacing w:line="560" w:lineRule="exact"/>
        <w:ind w:firstLine="643" w:firstLineChars="200"/>
        <w:rPr>
          <w:rFonts w:ascii="仿宋_GB2312" w:hAnsi="仿宋_GB2312" w:eastAsia="仿宋_GB2312" w:cs="仿宋_GB2312"/>
          <w:color w:val="000000"/>
          <w:kern w:val="0"/>
          <w:sz w:val="32"/>
          <w:szCs w:val="32"/>
          <w:lang w:bidi="ar"/>
        </w:rPr>
      </w:pPr>
      <w:r>
        <w:rPr>
          <w:rFonts w:hint="eastAsia" w:ascii="仿宋" w:hAnsi="仿宋" w:eastAsia="仿宋" w:cs="仿宋"/>
          <w:b/>
          <w:bCs/>
          <w:color w:val="000000"/>
          <w:kern w:val="0"/>
          <w:sz w:val="32"/>
          <w:szCs w:val="32"/>
          <w:lang w:bidi="ar"/>
        </w:rPr>
        <w:t>以赛促创，搭建产教融合新平台。</w:t>
      </w:r>
      <w:r>
        <w:rPr>
          <w:rFonts w:hint="eastAsia" w:ascii="仿宋" w:hAnsi="仿宋" w:eastAsia="仿宋" w:cs="仿宋"/>
          <w:color w:val="000000"/>
          <w:kern w:val="0"/>
          <w:sz w:val="32"/>
          <w:szCs w:val="32"/>
          <w:lang w:bidi="ar"/>
        </w:rPr>
        <w:t>把教育融入经济社会发展，推动成果转化和产学研用融合，促进教育链、人才链与产业链、创新链有机衔接，以创新引领创业、以创业带动就业，推动形成高校毕业生更高质量创业就业的新局面。</w:t>
      </w:r>
    </w:p>
    <w:p>
      <w:pPr>
        <w:numPr>
          <w:ilvl w:val="0"/>
          <w:numId w:val="1"/>
        </w:numPr>
        <w:spacing w:line="560" w:lineRule="exact"/>
        <w:ind w:firstLine="643" w:firstLineChars="200"/>
        <w:rPr>
          <w:rFonts w:ascii="黑体" w:hAnsi="黑体" w:eastAsia="黑体" w:cs="黑体"/>
          <w:b/>
          <w:bCs/>
          <w:color w:val="000000"/>
          <w:kern w:val="0"/>
          <w:sz w:val="32"/>
          <w:szCs w:val="32"/>
          <w:lang w:bidi="ar"/>
        </w:rPr>
      </w:pPr>
      <w:r>
        <w:rPr>
          <w:rFonts w:hint="eastAsia" w:ascii="黑体" w:hAnsi="黑体" w:eastAsia="黑体" w:cs="黑体"/>
          <w:b/>
          <w:bCs/>
          <w:color w:val="000000"/>
          <w:kern w:val="0"/>
          <w:sz w:val="32"/>
          <w:szCs w:val="32"/>
          <w:lang w:bidi="ar"/>
        </w:rPr>
        <w:t>赛事安排</w:t>
      </w:r>
    </w:p>
    <w:p>
      <w:pPr>
        <w:numPr>
          <w:ilvl w:val="255"/>
          <w:numId w:val="0"/>
        </w:numPr>
        <w:spacing w:line="560" w:lineRule="exact"/>
        <w:ind w:firstLine="643" w:firstLineChars="200"/>
        <w:rPr>
          <w:rFonts w:ascii="黑体" w:hAnsi="黑体" w:eastAsia="黑体" w:cs="黑体"/>
          <w:b/>
          <w:bCs/>
          <w:color w:val="000000"/>
          <w:kern w:val="0"/>
          <w:sz w:val="32"/>
          <w:szCs w:val="32"/>
          <w:lang w:bidi="ar"/>
        </w:rPr>
      </w:pPr>
      <w:r>
        <w:rPr>
          <w:rFonts w:hint="eastAsia" w:ascii="仿宋" w:hAnsi="仿宋" w:eastAsia="仿宋" w:cs="仿宋"/>
          <w:b/>
          <w:bCs/>
          <w:color w:val="000000"/>
          <w:kern w:val="0"/>
          <w:sz w:val="32"/>
          <w:szCs w:val="32"/>
          <w:lang w:bidi="ar"/>
        </w:rPr>
        <w:t>1.赛事机构。</w:t>
      </w:r>
      <w:r>
        <w:rPr>
          <w:rFonts w:hint="eastAsia" w:ascii="仿宋" w:hAnsi="仿宋" w:eastAsia="仿宋" w:cs="仿宋"/>
          <w:color w:val="000000"/>
          <w:kern w:val="0"/>
          <w:sz w:val="32"/>
          <w:szCs w:val="32"/>
          <w:lang w:bidi="ar"/>
        </w:rPr>
        <w:t>大赛由黑龙江省教育厅主办，设立省赛组织委员会，成员由高等教育处、职业教育与成人教育处、主体赛事承办院校哈尔滨工程大学、“青年红色筑梦之旅”活动承办院校黑龙江职业学院、萌芽赛道赛事承办高校哈尔滨师范大学等相关部门人员组成，负责大赛政策制定、组织实施工作。省赛组织委员会秘书处设在哈尔滨工程大学团委，具体负责大赛的日常组织协调。</w:t>
      </w:r>
    </w:p>
    <w:p>
      <w:pPr>
        <w:widowControl/>
        <w:ind w:firstLine="643" w:firstLineChars="200"/>
        <w:rPr>
          <w:rFonts w:ascii="仿宋" w:hAnsi="仿宋" w:eastAsia="仿宋" w:cs="仿宋"/>
          <w:color w:val="FF0000"/>
          <w:kern w:val="0"/>
          <w:sz w:val="32"/>
          <w:szCs w:val="32"/>
          <w:lang w:bidi="ar"/>
        </w:rPr>
      </w:pPr>
      <w:r>
        <w:rPr>
          <w:rFonts w:hint="eastAsia" w:ascii="仿宋" w:hAnsi="仿宋" w:eastAsia="仿宋" w:cs="仿宋"/>
          <w:b/>
          <w:bCs/>
          <w:color w:val="000000"/>
          <w:kern w:val="0"/>
          <w:sz w:val="32"/>
          <w:szCs w:val="32"/>
          <w:lang w:bidi="ar"/>
        </w:rPr>
        <w:t>2.赛事类别。</w:t>
      </w:r>
      <w:r>
        <w:rPr>
          <w:rFonts w:hint="eastAsia" w:ascii="仿宋" w:hAnsi="仿宋" w:eastAsia="仿宋" w:cs="仿宋"/>
          <w:color w:val="000000"/>
          <w:kern w:val="0"/>
          <w:sz w:val="32"/>
          <w:szCs w:val="32"/>
          <w:lang w:bidi="ar"/>
        </w:rPr>
        <w:t>大赛将举办主体赛事和“青年红色</w:t>
      </w:r>
      <w:r>
        <w:rPr>
          <w:rFonts w:ascii="仿宋" w:hAnsi="仿宋" w:eastAsia="仿宋" w:cs="仿宋"/>
          <w:color w:val="000000"/>
          <w:kern w:val="0"/>
          <w:sz w:val="32"/>
          <w:szCs w:val="32"/>
          <w:lang w:bidi="ar"/>
        </w:rPr>
        <w:t>之旅”活动。主体赛事包括高教主赛道、“青年红色筑梦之旅”赛道、职教赛道</w:t>
      </w:r>
      <w:r>
        <w:rPr>
          <w:rFonts w:hint="eastAsia" w:ascii="仿宋" w:hAnsi="仿宋" w:eastAsia="仿宋" w:cs="仿宋"/>
          <w:color w:val="000000"/>
          <w:kern w:val="0"/>
          <w:sz w:val="32"/>
          <w:szCs w:val="32"/>
          <w:lang w:bidi="ar"/>
        </w:rPr>
        <w:t>、</w:t>
      </w:r>
      <w:r>
        <w:rPr>
          <w:rFonts w:ascii="仿宋" w:hAnsi="仿宋" w:eastAsia="仿宋" w:cs="仿宋"/>
          <w:color w:val="000000"/>
          <w:kern w:val="0"/>
          <w:sz w:val="32"/>
          <w:szCs w:val="32"/>
          <w:lang w:bidi="ar"/>
        </w:rPr>
        <w:t>产业命题赛道和萌芽赛道，各赛道规则</w:t>
      </w:r>
      <w:r>
        <w:rPr>
          <w:rFonts w:hint="eastAsia" w:ascii="仿宋" w:hAnsi="仿宋" w:eastAsia="仿宋" w:cs="仿宋"/>
          <w:color w:val="000000"/>
          <w:kern w:val="0"/>
          <w:sz w:val="32"/>
          <w:szCs w:val="32"/>
          <w:lang w:bidi="ar"/>
        </w:rPr>
        <w:t>详见《教育部</w:t>
      </w:r>
      <w:r>
        <w:rPr>
          <w:rFonts w:ascii="仿宋" w:hAnsi="仿宋" w:eastAsia="仿宋" w:cs="仿宋"/>
          <w:color w:val="000000"/>
          <w:kern w:val="0"/>
          <w:sz w:val="32"/>
          <w:szCs w:val="32"/>
          <w:lang w:bidi="ar"/>
        </w:rPr>
        <w:t>关于举办第九届中国国际“</w:t>
      </w:r>
      <w:r>
        <w:rPr>
          <w:rFonts w:hint="eastAsia" w:ascii="仿宋" w:hAnsi="仿宋" w:eastAsia="仿宋" w:cs="仿宋"/>
          <w:color w:val="000000"/>
          <w:kern w:val="0"/>
          <w:sz w:val="32"/>
          <w:szCs w:val="32"/>
          <w:lang w:bidi="ar"/>
        </w:rPr>
        <w:t>互联网+</w:t>
      </w:r>
      <w:r>
        <w:rPr>
          <w:rFonts w:ascii="仿宋" w:hAnsi="仿宋" w:eastAsia="仿宋" w:cs="仿宋"/>
          <w:color w:val="000000"/>
          <w:kern w:val="0"/>
          <w:sz w:val="32"/>
          <w:szCs w:val="32"/>
          <w:lang w:bidi="ar"/>
        </w:rPr>
        <w:t>”</w:t>
      </w:r>
      <w:r>
        <w:rPr>
          <w:rFonts w:hint="eastAsia" w:ascii="仿宋" w:hAnsi="仿宋" w:eastAsia="仿宋" w:cs="仿宋"/>
          <w:color w:val="000000"/>
          <w:kern w:val="0"/>
          <w:sz w:val="32"/>
          <w:szCs w:val="32"/>
          <w:lang w:bidi="ar"/>
        </w:rPr>
        <w:t>大学生</w:t>
      </w:r>
      <w:r>
        <w:rPr>
          <w:rFonts w:ascii="仿宋" w:hAnsi="仿宋" w:eastAsia="仿宋" w:cs="仿宋"/>
          <w:color w:val="000000"/>
          <w:kern w:val="0"/>
          <w:sz w:val="32"/>
          <w:szCs w:val="32"/>
          <w:lang w:bidi="ar"/>
        </w:rPr>
        <w:t>创新创业大赛的通知</w:t>
      </w:r>
      <w:r>
        <w:rPr>
          <w:rFonts w:hint="eastAsia" w:ascii="仿宋" w:hAnsi="仿宋" w:eastAsia="仿宋" w:cs="仿宋"/>
          <w:color w:val="000000"/>
          <w:kern w:val="0"/>
          <w:sz w:val="32"/>
          <w:szCs w:val="32"/>
          <w:lang w:bidi="ar"/>
        </w:rPr>
        <w:t>》（附件1），产业赛道</w:t>
      </w:r>
      <w:r>
        <w:rPr>
          <w:rFonts w:ascii="仿宋" w:hAnsi="仿宋" w:eastAsia="仿宋" w:cs="仿宋"/>
          <w:color w:val="000000"/>
          <w:kern w:val="0"/>
          <w:sz w:val="32"/>
          <w:szCs w:val="32"/>
          <w:lang w:bidi="ar"/>
        </w:rPr>
        <w:t>和</w:t>
      </w:r>
      <w:r>
        <w:rPr>
          <w:rFonts w:hint="eastAsia" w:ascii="仿宋" w:hAnsi="仿宋" w:eastAsia="仿宋" w:cs="仿宋"/>
          <w:color w:val="000000"/>
          <w:kern w:val="0"/>
          <w:sz w:val="32"/>
          <w:szCs w:val="32"/>
          <w:lang w:bidi="ar"/>
        </w:rPr>
        <w:t>萌芽</w:t>
      </w:r>
      <w:r>
        <w:rPr>
          <w:rFonts w:ascii="仿宋" w:hAnsi="仿宋" w:eastAsia="仿宋" w:cs="仿宋"/>
          <w:color w:val="000000"/>
          <w:kern w:val="0"/>
          <w:sz w:val="32"/>
          <w:szCs w:val="32"/>
          <w:lang w:bidi="ar"/>
        </w:rPr>
        <w:t>赛道组织方式另行通知。</w:t>
      </w:r>
      <w:r>
        <w:rPr>
          <w:rFonts w:hint="eastAsia" w:ascii="仿宋" w:hAnsi="仿宋" w:eastAsia="仿宋" w:cs="仿宋"/>
          <w:color w:val="000000"/>
          <w:kern w:val="0"/>
          <w:sz w:val="32"/>
          <w:szCs w:val="32"/>
          <w:lang w:bidi="ar"/>
        </w:rPr>
        <w:t>其中</w:t>
      </w:r>
      <w:r>
        <w:rPr>
          <w:rFonts w:ascii="仿宋" w:hAnsi="仿宋" w:eastAsia="仿宋" w:cs="仿宋"/>
          <w:color w:val="000000"/>
          <w:kern w:val="0"/>
          <w:sz w:val="32"/>
          <w:szCs w:val="32"/>
          <w:lang w:bidi="ar"/>
        </w:rPr>
        <w:t>，</w:t>
      </w:r>
      <w:r>
        <w:rPr>
          <w:rFonts w:hint="eastAsia" w:ascii="仿宋" w:hAnsi="仿宋" w:eastAsia="仿宋" w:cs="仿宋"/>
          <w:color w:val="000000"/>
          <w:kern w:val="0"/>
          <w:sz w:val="32"/>
          <w:szCs w:val="32"/>
          <w:lang w:bidi="ar"/>
        </w:rPr>
        <w:t>黑龙江赛区产业命题赛道组织方式详见《第九届中国国际“互联网+”大学生创新创业大赛黑龙江赛区产业命题赛道方案》（附件</w:t>
      </w:r>
      <w:r>
        <w:rPr>
          <w:rFonts w:ascii="仿宋" w:hAnsi="仿宋" w:eastAsia="仿宋" w:cs="仿宋"/>
          <w:color w:val="000000"/>
          <w:kern w:val="0"/>
          <w:sz w:val="32"/>
          <w:szCs w:val="32"/>
          <w:lang w:bidi="ar"/>
        </w:rPr>
        <w:t>2</w:t>
      </w:r>
      <w:r>
        <w:rPr>
          <w:rFonts w:hint="eastAsia" w:ascii="仿宋" w:hAnsi="仿宋" w:eastAsia="仿宋" w:cs="仿宋"/>
          <w:color w:val="000000"/>
          <w:kern w:val="0"/>
          <w:sz w:val="32"/>
          <w:szCs w:val="32"/>
          <w:lang w:bidi="ar"/>
        </w:rPr>
        <w:t>）。</w:t>
      </w:r>
    </w:p>
    <w:p>
      <w:pPr>
        <w:numPr>
          <w:ilvl w:val="255"/>
          <w:numId w:val="0"/>
        </w:numPr>
        <w:spacing w:line="560" w:lineRule="exact"/>
        <w:ind w:firstLine="643" w:firstLineChars="200"/>
        <w:rPr>
          <w:rFonts w:ascii="仿宋" w:hAnsi="仿宋" w:eastAsia="仿宋" w:cs="仿宋"/>
          <w:b/>
          <w:bCs/>
          <w:color w:val="000000"/>
          <w:kern w:val="0"/>
          <w:sz w:val="32"/>
          <w:szCs w:val="32"/>
          <w:lang w:bidi="ar"/>
        </w:rPr>
      </w:pPr>
      <w:r>
        <w:rPr>
          <w:rFonts w:hint="eastAsia" w:ascii="仿宋" w:hAnsi="仿宋" w:eastAsia="仿宋" w:cs="仿宋"/>
          <w:b/>
          <w:bCs/>
          <w:color w:val="000000"/>
          <w:kern w:val="0"/>
          <w:sz w:val="32"/>
          <w:szCs w:val="32"/>
          <w:lang w:bidi="ar"/>
        </w:rPr>
        <w:t>3.赛事要求。</w:t>
      </w:r>
      <w:r>
        <w:rPr>
          <w:rFonts w:ascii="仿宋" w:hAnsi="仿宋" w:eastAsia="仿宋" w:cs="仿宋_GB2312"/>
          <w:color w:val="000000"/>
          <w:kern w:val="0"/>
          <w:sz w:val="32"/>
          <w:szCs w:val="32"/>
          <w:lang w:bidi="ar"/>
        </w:rPr>
        <w:t>参赛项目能够紧密结合经济社会各领域现实需求，</w:t>
      </w:r>
      <w:r>
        <w:rPr>
          <w:rFonts w:hint="eastAsia" w:ascii="仿宋" w:hAnsi="仿宋" w:eastAsia="仿宋" w:cs="仿宋_GB2312"/>
          <w:color w:val="000000"/>
          <w:kern w:val="0"/>
          <w:sz w:val="32"/>
          <w:szCs w:val="32"/>
          <w:lang w:bidi="ar"/>
        </w:rPr>
        <w:t>围绕数字经济、生物经济、冰雪经济、创意设计等新业态新产业发展，</w:t>
      </w:r>
      <w:r>
        <w:rPr>
          <w:rFonts w:ascii="仿宋" w:hAnsi="仿宋" w:eastAsia="仿宋" w:cs="仿宋_GB2312"/>
          <w:color w:val="000000"/>
          <w:kern w:val="0"/>
          <w:sz w:val="32"/>
          <w:szCs w:val="32"/>
          <w:lang w:bidi="ar"/>
        </w:rPr>
        <w:t>充分体现高校在新工科、新医科、新农科、新文科建设方面取得的成果，培育新产品、新服务、新业态、新模式，促进制造业、农业、卫生、能源、环保、战略性新兴产业等产业转型升级</w:t>
      </w:r>
      <w:r>
        <w:rPr>
          <w:rFonts w:hint="eastAsia" w:ascii="仿宋" w:hAnsi="仿宋" w:eastAsia="仿宋" w:cs="仿宋_GB2312"/>
          <w:color w:val="000000"/>
          <w:kern w:val="0"/>
          <w:sz w:val="32"/>
          <w:szCs w:val="32"/>
          <w:lang w:bidi="ar"/>
        </w:rPr>
        <w:t>，</w:t>
      </w:r>
      <w:r>
        <w:rPr>
          <w:rFonts w:ascii="仿宋" w:hAnsi="仿宋" w:eastAsia="仿宋" w:cs="仿宋_GB2312"/>
          <w:color w:val="000000"/>
          <w:kern w:val="0"/>
          <w:sz w:val="32"/>
          <w:szCs w:val="32"/>
          <w:lang w:bidi="ar"/>
        </w:rPr>
        <w:t>促进</w:t>
      </w:r>
      <w:r>
        <w:rPr>
          <w:rFonts w:hint="eastAsia" w:ascii="仿宋" w:hAnsi="仿宋" w:eastAsia="仿宋" w:cs="仿宋_GB2312"/>
          <w:color w:val="000000"/>
          <w:kern w:val="0"/>
          <w:sz w:val="32"/>
          <w:szCs w:val="32"/>
          <w:lang w:bidi="ar"/>
        </w:rPr>
        <w:t>数字技术</w:t>
      </w:r>
      <w:r>
        <w:rPr>
          <w:rFonts w:ascii="仿宋" w:hAnsi="仿宋" w:eastAsia="仿宋" w:cs="仿宋_GB2312"/>
          <w:color w:val="000000"/>
          <w:kern w:val="0"/>
          <w:sz w:val="32"/>
          <w:szCs w:val="32"/>
          <w:lang w:bidi="ar"/>
        </w:rPr>
        <w:t>与教育、医疗、交通、金融、消费生活、文化传播等深度融合。</w:t>
      </w:r>
    </w:p>
    <w:p>
      <w:pPr>
        <w:numPr>
          <w:ilvl w:val="255"/>
          <w:numId w:val="0"/>
        </w:numPr>
        <w:spacing w:line="560" w:lineRule="exact"/>
        <w:ind w:firstLine="643" w:firstLineChars="200"/>
        <w:rPr>
          <w:rFonts w:ascii="仿宋" w:hAnsi="仿宋" w:eastAsia="仿宋" w:cs="黑体"/>
          <w:b/>
          <w:bCs/>
          <w:color w:val="000000"/>
          <w:kern w:val="0"/>
          <w:sz w:val="32"/>
          <w:szCs w:val="32"/>
          <w:lang w:bidi="ar"/>
        </w:rPr>
      </w:pPr>
      <w:r>
        <w:rPr>
          <w:rFonts w:hint="eastAsia" w:ascii="仿宋" w:hAnsi="仿宋" w:eastAsia="仿宋" w:cs="仿宋"/>
          <w:b/>
          <w:bCs/>
          <w:color w:val="000000"/>
          <w:kern w:val="0"/>
          <w:sz w:val="32"/>
          <w:szCs w:val="32"/>
          <w:lang w:bidi="ar"/>
        </w:rPr>
        <w:t>4.赛制安排。</w:t>
      </w:r>
      <w:r>
        <w:rPr>
          <w:rFonts w:hint="eastAsia" w:ascii="仿宋" w:hAnsi="仿宋" w:eastAsia="仿宋" w:cs="仿宋"/>
          <w:color w:val="000000"/>
          <w:kern w:val="0"/>
          <w:sz w:val="32"/>
          <w:szCs w:val="32"/>
          <w:lang w:bidi="ar"/>
        </w:rPr>
        <w:t>大赛</w:t>
      </w:r>
      <w:r>
        <w:rPr>
          <w:rFonts w:ascii="仿宋" w:hAnsi="仿宋" w:eastAsia="仿宋" w:cs="仿宋"/>
          <w:color w:val="000000"/>
          <w:kern w:val="0"/>
          <w:sz w:val="32"/>
          <w:szCs w:val="32"/>
          <w:lang w:bidi="ar"/>
        </w:rPr>
        <w:t>采用校级初赛、省级复赛</w:t>
      </w:r>
      <w:r>
        <w:rPr>
          <w:rFonts w:hint="eastAsia" w:ascii="仿宋" w:hAnsi="仿宋" w:eastAsia="仿宋" w:cs="仿宋"/>
          <w:color w:val="000000"/>
          <w:kern w:val="0"/>
          <w:sz w:val="32"/>
          <w:szCs w:val="32"/>
          <w:lang w:bidi="ar"/>
        </w:rPr>
        <w:t>两个阶段进行</w:t>
      </w:r>
      <w:r>
        <w:rPr>
          <w:rFonts w:ascii="仿宋" w:hAnsi="仿宋" w:eastAsia="仿宋" w:cs="仿宋"/>
          <w:color w:val="000000"/>
          <w:kern w:val="0"/>
          <w:sz w:val="32"/>
          <w:szCs w:val="32"/>
          <w:lang w:bidi="ar"/>
        </w:rPr>
        <w:t>。校级初赛由各院校负责组织，遴选优秀团队参加省级复赛，省级</w:t>
      </w:r>
      <w:r>
        <w:rPr>
          <w:rFonts w:hint="eastAsia" w:ascii="仿宋" w:hAnsi="仿宋" w:eastAsia="仿宋" w:cs="仿宋"/>
          <w:color w:val="000000"/>
          <w:kern w:val="0"/>
          <w:sz w:val="32"/>
          <w:szCs w:val="32"/>
          <w:lang w:bidi="ar"/>
        </w:rPr>
        <w:t>复赛</w:t>
      </w:r>
      <w:r>
        <w:rPr>
          <w:rFonts w:ascii="仿宋" w:hAnsi="仿宋" w:eastAsia="仿宋" w:cs="仿宋"/>
          <w:color w:val="000000"/>
          <w:kern w:val="0"/>
          <w:sz w:val="32"/>
          <w:szCs w:val="32"/>
          <w:lang w:bidi="ar"/>
        </w:rPr>
        <w:t>由省赛组织委员会负责</w:t>
      </w:r>
      <w:r>
        <w:rPr>
          <w:rFonts w:hint="eastAsia" w:ascii="仿宋" w:hAnsi="仿宋" w:eastAsia="仿宋" w:cs="仿宋"/>
          <w:color w:val="000000"/>
          <w:kern w:val="0"/>
          <w:sz w:val="32"/>
          <w:szCs w:val="32"/>
          <w:lang w:bidi="ar"/>
        </w:rPr>
        <w:t>，</w:t>
      </w:r>
      <w:r>
        <w:rPr>
          <w:rFonts w:ascii="仿宋" w:hAnsi="仿宋" w:eastAsia="仿宋" w:cs="仿宋"/>
          <w:color w:val="000000"/>
          <w:kern w:val="0"/>
          <w:sz w:val="32"/>
          <w:szCs w:val="32"/>
          <w:lang w:bidi="ar"/>
        </w:rPr>
        <w:t>省级复赛</w:t>
      </w:r>
      <w:r>
        <w:rPr>
          <w:rFonts w:hint="eastAsia" w:ascii="仿宋" w:hAnsi="仿宋" w:eastAsia="仿宋" w:cs="仿宋"/>
          <w:color w:val="000000"/>
          <w:kern w:val="0"/>
          <w:sz w:val="32"/>
          <w:szCs w:val="32"/>
          <w:lang w:bidi="ar"/>
        </w:rPr>
        <w:t>包括网络评审和</w:t>
      </w:r>
      <w:r>
        <w:rPr>
          <w:rFonts w:ascii="仿宋" w:hAnsi="仿宋" w:eastAsia="仿宋" w:cs="仿宋"/>
          <w:color w:val="000000"/>
          <w:kern w:val="0"/>
          <w:sz w:val="32"/>
          <w:szCs w:val="32"/>
          <w:lang w:bidi="ar"/>
        </w:rPr>
        <w:t>现场比赛</w:t>
      </w:r>
      <w:r>
        <w:rPr>
          <w:rFonts w:hint="eastAsia" w:ascii="仿宋" w:hAnsi="仿宋" w:eastAsia="仿宋" w:cs="仿宋"/>
          <w:color w:val="000000"/>
          <w:kern w:val="0"/>
          <w:sz w:val="32"/>
          <w:szCs w:val="32"/>
          <w:lang w:bidi="ar"/>
        </w:rPr>
        <w:t>两种形式</w:t>
      </w:r>
      <w:r>
        <w:rPr>
          <w:rFonts w:ascii="仿宋" w:hAnsi="仿宋" w:eastAsia="仿宋" w:cs="仿宋"/>
          <w:color w:val="000000"/>
          <w:kern w:val="0"/>
          <w:sz w:val="32"/>
          <w:szCs w:val="32"/>
          <w:lang w:bidi="ar"/>
        </w:rPr>
        <w:t>。</w:t>
      </w:r>
    </w:p>
    <w:p>
      <w:pPr>
        <w:numPr>
          <w:ilvl w:val="255"/>
          <w:numId w:val="0"/>
        </w:numPr>
        <w:spacing w:line="560" w:lineRule="exact"/>
        <w:ind w:firstLine="643" w:firstLineChars="200"/>
        <w:rPr>
          <w:rFonts w:ascii="仿宋" w:hAnsi="仿宋" w:eastAsia="仿宋" w:cs="黑体"/>
          <w:b/>
          <w:bCs/>
          <w:color w:val="000000"/>
          <w:kern w:val="0"/>
          <w:sz w:val="32"/>
          <w:szCs w:val="32"/>
          <w:lang w:bidi="ar"/>
        </w:rPr>
      </w:pPr>
      <w:r>
        <w:rPr>
          <w:rFonts w:hint="eastAsia" w:ascii="仿宋" w:hAnsi="仿宋" w:eastAsia="仿宋" w:cs="仿宋"/>
          <w:b/>
          <w:bCs/>
          <w:color w:val="000000"/>
          <w:kern w:val="0"/>
          <w:sz w:val="32"/>
          <w:szCs w:val="32"/>
          <w:lang w:bidi="ar"/>
        </w:rPr>
        <w:t>5.赛程安排。</w:t>
      </w:r>
      <w:r>
        <w:rPr>
          <w:rFonts w:hint="eastAsia" w:ascii="仿宋" w:hAnsi="仿宋" w:eastAsia="仿宋" w:cs="仿宋"/>
          <w:color w:val="000000"/>
          <w:kern w:val="0"/>
          <w:sz w:val="32"/>
          <w:szCs w:val="32"/>
          <w:lang w:bidi="ar"/>
        </w:rPr>
        <w:t>赛程各阶段预估时间如下：</w:t>
      </w:r>
    </w:p>
    <w:p>
      <w:pPr>
        <w:spacing w:line="560" w:lineRule="exact"/>
        <w:ind w:firstLine="643" w:firstLineChars="200"/>
        <w:rPr>
          <w:rFonts w:ascii="仿宋" w:hAnsi="仿宋" w:eastAsia="仿宋"/>
        </w:rPr>
      </w:pPr>
      <w:r>
        <w:rPr>
          <w:rFonts w:hint="eastAsia" w:ascii="仿宋" w:hAnsi="仿宋" w:eastAsia="仿宋" w:cs="仿宋"/>
          <w:b/>
          <w:bCs/>
          <w:color w:val="000000"/>
          <w:kern w:val="0"/>
          <w:sz w:val="32"/>
          <w:szCs w:val="32"/>
          <w:lang w:bidi="ar"/>
        </w:rPr>
        <w:t>参赛报名（</w:t>
      </w:r>
      <w:r>
        <w:rPr>
          <w:rFonts w:hint="eastAsia" w:ascii="仿宋" w:hAnsi="仿宋" w:eastAsia="仿宋" w:cs="仿宋"/>
          <w:b/>
          <w:bCs/>
          <w:color w:val="000000" w:themeColor="text1"/>
          <w:kern w:val="0"/>
          <w:sz w:val="32"/>
          <w:szCs w:val="32"/>
          <w:lang w:bidi="ar"/>
          <w14:textFill>
            <w14:solidFill>
              <w14:schemeClr w14:val="tx1"/>
            </w14:solidFill>
          </w14:textFill>
        </w:rPr>
        <w:t>202</w:t>
      </w:r>
      <w:r>
        <w:rPr>
          <w:rFonts w:ascii="仿宋" w:hAnsi="仿宋" w:eastAsia="仿宋" w:cs="仿宋"/>
          <w:b/>
          <w:bCs/>
          <w:color w:val="000000" w:themeColor="text1"/>
          <w:kern w:val="0"/>
          <w:sz w:val="32"/>
          <w:szCs w:val="32"/>
          <w:lang w:bidi="ar"/>
          <w14:textFill>
            <w14:solidFill>
              <w14:schemeClr w14:val="tx1"/>
            </w14:solidFill>
          </w14:textFill>
        </w:rPr>
        <w:t>3</w:t>
      </w:r>
      <w:r>
        <w:rPr>
          <w:rFonts w:hint="eastAsia" w:ascii="仿宋" w:hAnsi="仿宋" w:eastAsia="仿宋" w:cs="仿宋"/>
          <w:b/>
          <w:bCs/>
          <w:color w:val="000000" w:themeColor="text1"/>
          <w:kern w:val="0"/>
          <w:sz w:val="32"/>
          <w:szCs w:val="32"/>
          <w:lang w:bidi="ar"/>
          <w14:textFill>
            <w14:solidFill>
              <w14:schemeClr w14:val="tx1"/>
            </w14:solidFill>
          </w14:textFill>
        </w:rPr>
        <w:t>年5月-6月</w:t>
      </w:r>
      <w:r>
        <w:rPr>
          <w:rFonts w:hint="eastAsia" w:ascii="仿宋" w:hAnsi="仿宋" w:eastAsia="仿宋" w:cs="仿宋"/>
          <w:b/>
          <w:bCs/>
          <w:color w:val="000000"/>
          <w:kern w:val="0"/>
          <w:sz w:val="32"/>
          <w:szCs w:val="32"/>
          <w:lang w:bidi="ar"/>
        </w:rPr>
        <w:t>）</w:t>
      </w:r>
      <w:r>
        <w:rPr>
          <w:rFonts w:hint="eastAsia" w:ascii="仿宋" w:hAnsi="仿宋" w:eastAsia="仿宋" w:cs="仿宋"/>
          <w:color w:val="000000"/>
          <w:kern w:val="0"/>
          <w:sz w:val="32"/>
          <w:szCs w:val="32"/>
          <w:lang w:bidi="ar"/>
        </w:rPr>
        <w:t>，</w:t>
      </w:r>
      <w:r>
        <w:rPr>
          <w:rFonts w:ascii="仿宋" w:hAnsi="仿宋" w:eastAsia="仿宋" w:cs="仿宋"/>
          <w:color w:val="000000"/>
          <w:kern w:val="0"/>
          <w:sz w:val="32"/>
          <w:szCs w:val="32"/>
          <w:lang w:bidi="ar"/>
        </w:rPr>
        <w:t>各院校应积极组织学生报名参赛，</w:t>
      </w:r>
      <w:r>
        <w:rPr>
          <w:rFonts w:hint="eastAsia" w:ascii="仿宋" w:hAnsi="仿宋" w:eastAsia="仿宋" w:cs="楷体"/>
          <w:color w:val="000000"/>
          <w:kern w:val="0"/>
          <w:sz w:val="32"/>
          <w:szCs w:val="32"/>
          <w:lang w:bidi="ar"/>
        </w:rPr>
        <w:t>各院校申报项目数量不低于本校全日制在校生总人数的</w:t>
      </w:r>
      <w:r>
        <w:rPr>
          <w:rFonts w:hint="eastAsia" w:ascii="仿宋" w:hAnsi="仿宋" w:eastAsia="仿宋" w:cs="楷体"/>
          <w:color w:val="000000" w:themeColor="text1"/>
          <w:kern w:val="0"/>
          <w:sz w:val="32"/>
          <w:szCs w:val="32"/>
          <w:lang w:bidi="ar"/>
          <w14:textFill>
            <w14:solidFill>
              <w14:schemeClr w14:val="tx1"/>
            </w14:solidFill>
          </w14:textFill>
        </w:rPr>
        <w:t>8%</w:t>
      </w:r>
      <w:r>
        <w:rPr>
          <w:rFonts w:ascii="仿宋" w:hAnsi="仿宋" w:eastAsia="仿宋" w:cs="仿宋"/>
          <w:color w:val="000000"/>
          <w:kern w:val="0"/>
          <w:sz w:val="32"/>
          <w:szCs w:val="32"/>
          <w:lang w:bidi="ar"/>
        </w:rPr>
        <w:t>。如</w:t>
      </w:r>
      <w:r>
        <w:rPr>
          <w:rFonts w:hint="eastAsia" w:ascii="仿宋" w:hAnsi="仿宋" w:eastAsia="仿宋" w:cs="仿宋"/>
          <w:color w:val="000000"/>
          <w:kern w:val="0"/>
          <w:sz w:val="32"/>
          <w:szCs w:val="32"/>
          <w:lang w:eastAsia="zh-Hans" w:bidi="ar"/>
        </w:rPr>
        <w:t>院校</w:t>
      </w:r>
      <w:r>
        <w:rPr>
          <w:rFonts w:ascii="仿宋" w:hAnsi="仿宋" w:eastAsia="仿宋" w:cs="仿宋"/>
          <w:color w:val="000000"/>
          <w:kern w:val="0"/>
          <w:sz w:val="32"/>
          <w:szCs w:val="32"/>
          <w:lang w:bidi="ar"/>
        </w:rPr>
        <w:t>无法完成规定数量，将按比例核减高等学校下一年度</w:t>
      </w:r>
      <w:r>
        <w:rPr>
          <w:rFonts w:ascii="仿宋" w:hAnsi="仿宋" w:eastAsia="仿宋" w:cs="仿宋"/>
          <w:kern w:val="0"/>
          <w:sz w:val="32"/>
          <w:szCs w:val="32"/>
          <w:lang w:bidi="ar"/>
        </w:rPr>
        <w:t>大学生创新创业</w:t>
      </w:r>
      <w:r>
        <w:rPr>
          <w:rFonts w:hint="eastAsia" w:ascii="仿宋" w:hAnsi="仿宋" w:eastAsia="仿宋" w:cs="仿宋"/>
          <w:kern w:val="0"/>
          <w:sz w:val="32"/>
          <w:szCs w:val="32"/>
          <w:lang w:bidi="ar"/>
        </w:rPr>
        <w:t>训练计划</w:t>
      </w:r>
      <w:r>
        <w:rPr>
          <w:rFonts w:ascii="仿宋" w:hAnsi="仿宋" w:eastAsia="仿宋" w:cs="仿宋"/>
          <w:kern w:val="0"/>
          <w:sz w:val="32"/>
          <w:szCs w:val="32"/>
          <w:lang w:bidi="ar"/>
        </w:rPr>
        <w:t>项</w:t>
      </w:r>
      <w:r>
        <w:rPr>
          <w:rFonts w:ascii="仿宋" w:hAnsi="仿宋" w:eastAsia="仿宋" w:cs="仿宋"/>
          <w:color w:val="000000"/>
          <w:kern w:val="0"/>
          <w:sz w:val="32"/>
          <w:szCs w:val="32"/>
          <w:lang w:bidi="ar"/>
        </w:rPr>
        <w:t>目、省教改项目、</w:t>
      </w:r>
      <w:r>
        <w:rPr>
          <w:rFonts w:hint="eastAsia" w:ascii="仿宋" w:hAnsi="仿宋" w:eastAsia="仿宋" w:cs="仿宋"/>
          <w:color w:val="000000"/>
          <w:kern w:val="0"/>
          <w:sz w:val="32"/>
          <w:szCs w:val="32"/>
          <w:lang w:eastAsia="zh-Hans" w:bidi="ar"/>
        </w:rPr>
        <w:t>省教学成果奖</w:t>
      </w:r>
      <w:r>
        <w:rPr>
          <w:rFonts w:ascii="仿宋" w:hAnsi="仿宋" w:eastAsia="仿宋" w:cs="仿宋"/>
          <w:color w:val="000000"/>
          <w:kern w:val="0"/>
          <w:sz w:val="32"/>
          <w:szCs w:val="32"/>
          <w:lang w:bidi="ar"/>
        </w:rPr>
        <w:t>等数量；核减中等职业学校办学资金支持。各院校要积极动员，广泛申报，部分省赛名额将以学校项目额外完成率作为参考依据</w:t>
      </w:r>
      <w:r>
        <w:rPr>
          <w:rFonts w:hint="eastAsia" w:ascii="仿宋" w:hAnsi="仿宋" w:eastAsia="仿宋" w:cs="仿宋"/>
          <w:color w:val="000000"/>
          <w:kern w:val="0"/>
          <w:sz w:val="32"/>
          <w:szCs w:val="32"/>
          <w:lang w:bidi="ar"/>
        </w:rPr>
        <w:t>。</w:t>
      </w:r>
    </w:p>
    <w:p>
      <w:pPr>
        <w:spacing w:line="560" w:lineRule="exact"/>
        <w:ind w:firstLine="643" w:firstLineChars="200"/>
        <w:rPr>
          <w:rFonts w:ascii="仿宋" w:hAnsi="仿宋" w:eastAsia="仿宋" w:cs="仿宋_GB2312"/>
          <w:color w:val="000000"/>
          <w:kern w:val="0"/>
          <w:sz w:val="31"/>
          <w:szCs w:val="31"/>
          <w:lang w:bidi="ar"/>
        </w:rPr>
      </w:pPr>
      <w:r>
        <w:rPr>
          <w:rFonts w:hint="eastAsia" w:ascii="仿宋" w:hAnsi="仿宋" w:eastAsia="仿宋" w:cs="仿宋"/>
          <w:b/>
          <w:bCs/>
          <w:color w:val="000000"/>
          <w:kern w:val="0"/>
          <w:sz w:val="32"/>
          <w:szCs w:val="32"/>
          <w:lang w:bidi="ar"/>
        </w:rPr>
        <w:t>省赛启动（</w:t>
      </w:r>
      <w:r>
        <w:rPr>
          <w:rFonts w:hint="eastAsia" w:ascii="仿宋" w:hAnsi="仿宋" w:eastAsia="仿宋" w:cs="仿宋"/>
          <w:b/>
          <w:bCs/>
          <w:color w:val="000000" w:themeColor="text1"/>
          <w:kern w:val="0"/>
          <w:sz w:val="32"/>
          <w:szCs w:val="32"/>
          <w:lang w:bidi="ar"/>
          <w14:textFill>
            <w14:solidFill>
              <w14:schemeClr w14:val="tx1"/>
            </w14:solidFill>
          </w14:textFill>
        </w:rPr>
        <w:t>202</w:t>
      </w:r>
      <w:r>
        <w:rPr>
          <w:rFonts w:ascii="仿宋" w:hAnsi="仿宋" w:eastAsia="仿宋" w:cs="仿宋"/>
          <w:b/>
          <w:bCs/>
          <w:color w:val="000000" w:themeColor="text1"/>
          <w:kern w:val="0"/>
          <w:sz w:val="32"/>
          <w:szCs w:val="32"/>
          <w:lang w:bidi="ar"/>
          <w14:textFill>
            <w14:solidFill>
              <w14:schemeClr w14:val="tx1"/>
            </w14:solidFill>
          </w14:textFill>
        </w:rPr>
        <w:t>3</w:t>
      </w:r>
      <w:r>
        <w:rPr>
          <w:rFonts w:hint="eastAsia" w:ascii="仿宋" w:hAnsi="仿宋" w:eastAsia="仿宋" w:cs="仿宋"/>
          <w:b/>
          <w:bCs/>
          <w:color w:val="000000" w:themeColor="text1"/>
          <w:kern w:val="0"/>
          <w:sz w:val="32"/>
          <w:szCs w:val="32"/>
          <w:lang w:bidi="ar"/>
          <w14:textFill>
            <w14:solidFill>
              <w14:schemeClr w14:val="tx1"/>
            </w14:solidFill>
          </w14:textFill>
        </w:rPr>
        <w:t>年5月</w:t>
      </w:r>
      <w:r>
        <w:rPr>
          <w:rFonts w:hint="eastAsia" w:ascii="仿宋" w:hAnsi="仿宋" w:eastAsia="仿宋" w:cs="仿宋"/>
          <w:b/>
          <w:bCs/>
          <w:color w:val="000000"/>
          <w:kern w:val="0"/>
          <w:sz w:val="32"/>
          <w:szCs w:val="32"/>
          <w:lang w:bidi="ar"/>
        </w:rPr>
        <w:t>）</w:t>
      </w:r>
      <w:r>
        <w:rPr>
          <w:rFonts w:hint="eastAsia" w:ascii="仿宋" w:hAnsi="仿宋" w:eastAsia="仿宋" w:cs="仿宋"/>
          <w:color w:val="000000"/>
          <w:kern w:val="0"/>
          <w:sz w:val="32"/>
          <w:szCs w:val="32"/>
          <w:lang w:bidi="ar"/>
        </w:rPr>
        <w:t>，</w:t>
      </w:r>
      <w:r>
        <w:rPr>
          <w:rFonts w:ascii="仿宋" w:hAnsi="仿宋" w:eastAsia="仿宋" w:cs="仿宋_GB2312"/>
          <w:color w:val="000000"/>
          <w:kern w:val="0"/>
          <w:sz w:val="31"/>
          <w:szCs w:val="31"/>
          <w:lang w:bidi="ar"/>
        </w:rPr>
        <w:t>全面启动省赛系列活动，利用在线教学平台开展赛事组织、竞赛流程、项目遴选、竞赛辅导等专题讲座。启动仪式、专题讲座具体活动内容、时间另行通知</w:t>
      </w:r>
      <w:r>
        <w:rPr>
          <w:rFonts w:hint="eastAsia" w:ascii="仿宋" w:hAnsi="仿宋" w:eastAsia="仿宋" w:cs="仿宋_GB2312"/>
          <w:color w:val="000000"/>
          <w:kern w:val="0"/>
          <w:sz w:val="31"/>
          <w:szCs w:val="31"/>
          <w:lang w:bidi="ar"/>
        </w:rPr>
        <w:t>。</w:t>
      </w:r>
    </w:p>
    <w:p>
      <w:pPr>
        <w:pStyle w:val="3"/>
        <w:spacing w:line="560" w:lineRule="exact"/>
        <w:ind w:firstLine="643" w:firstLineChars="200"/>
        <w:rPr>
          <w:rFonts w:ascii="仿宋" w:hAnsi="仿宋" w:eastAsia="仿宋" w:cs="仿宋_GB2312"/>
          <w:color w:val="000000"/>
          <w:kern w:val="0"/>
          <w:sz w:val="31"/>
          <w:szCs w:val="31"/>
          <w:lang w:bidi="ar"/>
        </w:rPr>
      </w:pPr>
      <w:r>
        <w:rPr>
          <w:rFonts w:hint="eastAsia" w:ascii="仿宋" w:hAnsi="仿宋" w:eastAsia="仿宋" w:cs="仿宋"/>
          <w:b/>
          <w:bCs/>
          <w:color w:val="000000"/>
          <w:kern w:val="0"/>
          <w:sz w:val="32"/>
          <w:szCs w:val="32"/>
          <w:lang w:bidi="ar"/>
        </w:rPr>
        <w:t>校级初赛（</w:t>
      </w:r>
      <w:r>
        <w:rPr>
          <w:rFonts w:hint="eastAsia" w:ascii="仿宋" w:hAnsi="仿宋" w:eastAsia="仿宋" w:cs="仿宋"/>
          <w:b/>
          <w:bCs/>
          <w:color w:val="000000" w:themeColor="text1"/>
          <w:kern w:val="0"/>
          <w:sz w:val="32"/>
          <w:szCs w:val="32"/>
          <w:lang w:bidi="ar"/>
          <w14:textFill>
            <w14:solidFill>
              <w14:schemeClr w14:val="tx1"/>
            </w14:solidFill>
          </w14:textFill>
        </w:rPr>
        <w:t>202</w:t>
      </w:r>
      <w:r>
        <w:rPr>
          <w:rFonts w:ascii="仿宋" w:hAnsi="仿宋" w:eastAsia="仿宋" w:cs="仿宋"/>
          <w:b/>
          <w:bCs/>
          <w:color w:val="000000" w:themeColor="text1"/>
          <w:kern w:val="0"/>
          <w:sz w:val="32"/>
          <w:szCs w:val="32"/>
          <w:lang w:bidi="ar"/>
          <w14:textFill>
            <w14:solidFill>
              <w14:schemeClr w14:val="tx1"/>
            </w14:solidFill>
          </w14:textFill>
        </w:rPr>
        <w:t>3</w:t>
      </w:r>
      <w:r>
        <w:rPr>
          <w:rFonts w:hint="eastAsia" w:ascii="仿宋" w:hAnsi="仿宋" w:eastAsia="仿宋" w:cs="仿宋"/>
          <w:b/>
          <w:bCs/>
          <w:color w:val="000000" w:themeColor="text1"/>
          <w:kern w:val="0"/>
          <w:sz w:val="32"/>
          <w:szCs w:val="32"/>
          <w:lang w:bidi="ar"/>
          <w14:textFill>
            <w14:solidFill>
              <w14:schemeClr w14:val="tx1"/>
            </w14:solidFill>
          </w14:textFill>
        </w:rPr>
        <w:t>年5月-6月</w:t>
      </w:r>
      <w:r>
        <w:rPr>
          <w:rFonts w:hint="eastAsia" w:ascii="仿宋" w:hAnsi="仿宋" w:eastAsia="仿宋" w:cs="仿宋"/>
          <w:b/>
          <w:bCs/>
          <w:color w:val="000000"/>
          <w:kern w:val="0"/>
          <w:sz w:val="32"/>
          <w:szCs w:val="32"/>
          <w:lang w:bidi="ar"/>
        </w:rPr>
        <w:t>），</w:t>
      </w:r>
      <w:r>
        <w:rPr>
          <w:rFonts w:ascii="仿宋" w:hAnsi="仿宋" w:eastAsia="仿宋" w:cs="仿宋_GB2312"/>
          <w:color w:val="000000"/>
          <w:kern w:val="0"/>
          <w:sz w:val="31"/>
          <w:szCs w:val="31"/>
          <w:lang w:bidi="ar"/>
        </w:rPr>
        <w:t>由</w:t>
      </w:r>
      <w:r>
        <w:rPr>
          <w:rFonts w:hint="eastAsia" w:ascii="仿宋" w:hAnsi="仿宋" w:eastAsia="仿宋" w:cs="仿宋_GB2312"/>
          <w:color w:val="000000"/>
          <w:kern w:val="0"/>
          <w:sz w:val="31"/>
          <w:szCs w:val="31"/>
          <w:lang w:bidi="ar"/>
        </w:rPr>
        <w:t>各</w:t>
      </w:r>
      <w:r>
        <w:rPr>
          <w:rFonts w:ascii="仿宋" w:hAnsi="仿宋" w:eastAsia="仿宋" w:cs="仿宋_GB2312"/>
          <w:color w:val="000000"/>
          <w:kern w:val="0"/>
          <w:sz w:val="31"/>
          <w:szCs w:val="31"/>
          <w:lang w:bidi="ar"/>
        </w:rPr>
        <w:t>院校自主组织实施</w:t>
      </w:r>
      <w:r>
        <w:rPr>
          <w:rFonts w:hint="eastAsia" w:ascii="仿宋" w:hAnsi="仿宋" w:eastAsia="仿宋" w:cs="仿宋_GB2312"/>
          <w:color w:val="000000"/>
          <w:kern w:val="0"/>
          <w:sz w:val="31"/>
          <w:szCs w:val="31"/>
          <w:lang w:eastAsia="zh-CN" w:bidi="ar"/>
        </w:rPr>
        <w:t>，</w:t>
      </w:r>
      <w:r>
        <w:rPr>
          <w:rFonts w:ascii="仿宋" w:hAnsi="仿宋" w:eastAsia="仿宋" w:cs="仿宋_GB2312"/>
          <w:color w:val="000000"/>
          <w:kern w:val="0"/>
          <w:sz w:val="31"/>
          <w:szCs w:val="31"/>
          <w:lang w:bidi="ar"/>
        </w:rPr>
        <w:t>请按照</w:t>
      </w:r>
      <w:r>
        <w:rPr>
          <w:rFonts w:hint="eastAsia" w:ascii="仿宋" w:hAnsi="仿宋" w:eastAsia="仿宋" w:cs="仿宋_GB2312"/>
          <w:color w:val="000000"/>
          <w:kern w:val="0"/>
          <w:sz w:val="31"/>
          <w:szCs w:val="31"/>
          <w:lang w:bidi="ar"/>
        </w:rPr>
        <w:t>《第九届中国国际“互联网+”大学生创新创业大赛黑龙江省各学校校级初赛最低参赛团队数量名额》</w:t>
      </w:r>
      <w:r>
        <w:rPr>
          <w:rFonts w:hint="eastAsia" w:ascii="仿宋" w:hAnsi="仿宋" w:eastAsia="仿宋" w:cs="仿宋"/>
          <w:color w:val="000000"/>
          <w:kern w:val="0"/>
          <w:sz w:val="32"/>
          <w:szCs w:val="32"/>
          <w:lang w:bidi="ar"/>
        </w:rPr>
        <w:t>（附件</w:t>
      </w:r>
      <w:r>
        <w:rPr>
          <w:rFonts w:ascii="仿宋" w:hAnsi="仿宋" w:eastAsia="仿宋" w:cs="仿宋"/>
          <w:color w:val="000000"/>
          <w:kern w:val="0"/>
          <w:sz w:val="32"/>
          <w:szCs w:val="32"/>
          <w:lang w:bidi="ar"/>
        </w:rPr>
        <w:t>3</w:t>
      </w:r>
      <w:r>
        <w:rPr>
          <w:rFonts w:hint="eastAsia" w:ascii="仿宋" w:hAnsi="仿宋" w:eastAsia="仿宋" w:cs="仿宋"/>
          <w:color w:val="000000"/>
          <w:kern w:val="0"/>
          <w:sz w:val="32"/>
          <w:szCs w:val="32"/>
          <w:lang w:bidi="ar"/>
        </w:rPr>
        <w:t>）</w:t>
      </w:r>
      <w:r>
        <w:rPr>
          <w:rFonts w:hint="eastAsia" w:ascii="仿宋" w:hAnsi="仿宋" w:eastAsia="仿宋" w:cs="仿宋"/>
          <w:color w:val="000000"/>
          <w:kern w:val="0"/>
          <w:sz w:val="32"/>
          <w:szCs w:val="32"/>
          <w:lang w:val="en-US" w:eastAsia="zh-CN" w:bidi="ar"/>
        </w:rPr>
        <w:t>要求</w:t>
      </w:r>
      <w:r>
        <w:rPr>
          <w:rFonts w:hint="eastAsia" w:ascii="仿宋" w:hAnsi="仿宋" w:eastAsia="仿宋" w:cs="仿宋"/>
          <w:color w:val="000000"/>
          <w:kern w:val="0"/>
          <w:sz w:val="32"/>
          <w:szCs w:val="32"/>
          <w:lang w:bidi="ar"/>
        </w:rPr>
        <w:t>，</w:t>
      </w:r>
      <w:r>
        <w:rPr>
          <w:rFonts w:ascii="仿宋" w:hAnsi="仿宋" w:eastAsia="仿宋" w:cs="仿宋"/>
          <w:color w:val="000000"/>
          <w:kern w:val="0"/>
          <w:sz w:val="32"/>
          <w:szCs w:val="32"/>
          <w:lang w:bidi="ar"/>
        </w:rPr>
        <w:t>组织参赛团队通过全国大学生创业服务网（</w:t>
      </w:r>
      <w:r>
        <w:rPr>
          <w:rFonts w:hint="eastAsia" w:ascii="仿宋" w:hAnsi="仿宋" w:eastAsia="仿宋" w:cs="仿宋"/>
          <w:color w:val="000000"/>
          <w:kern w:val="0"/>
          <w:sz w:val="32"/>
          <w:szCs w:val="32"/>
          <w:lang w:bidi="ar"/>
        </w:rPr>
        <w:t>网址</w:t>
      </w:r>
      <w:r>
        <w:rPr>
          <w:rFonts w:ascii="仿宋" w:hAnsi="仿宋" w:eastAsia="仿宋" w:cs="仿宋"/>
          <w:color w:val="000000"/>
          <w:kern w:val="0"/>
          <w:sz w:val="32"/>
          <w:szCs w:val="32"/>
          <w:lang w:bidi="ar"/>
        </w:rPr>
        <w:t>：</w:t>
      </w:r>
      <w:r>
        <w:rPr>
          <w:rFonts w:hint="eastAsia" w:ascii="仿宋" w:hAnsi="仿宋" w:eastAsia="仿宋" w:cs="仿宋"/>
          <w:color w:val="000000"/>
          <w:kern w:val="0"/>
          <w:sz w:val="32"/>
          <w:szCs w:val="32"/>
          <w:lang w:bidi="ar"/>
        </w:rPr>
        <w:t>http://cy.ncss.cn</w:t>
      </w:r>
      <w:r>
        <w:rPr>
          <w:rFonts w:ascii="仿宋" w:hAnsi="仿宋" w:eastAsia="仿宋" w:cs="仿宋"/>
          <w:color w:val="000000"/>
          <w:kern w:val="0"/>
          <w:sz w:val="32"/>
          <w:szCs w:val="32"/>
          <w:lang w:bidi="ar"/>
        </w:rPr>
        <w:t>）</w:t>
      </w:r>
      <w:r>
        <w:rPr>
          <w:rFonts w:hint="eastAsia" w:ascii="仿宋" w:hAnsi="仿宋" w:eastAsia="仿宋" w:cs="仿宋"/>
          <w:color w:val="000000"/>
          <w:kern w:val="0"/>
          <w:sz w:val="32"/>
          <w:szCs w:val="32"/>
          <w:lang w:bidi="ar"/>
        </w:rPr>
        <w:t>进行</w:t>
      </w:r>
      <w:r>
        <w:rPr>
          <w:rFonts w:ascii="仿宋" w:hAnsi="仿宋" w:eastAsia="仿宋" w:cs="仿宋"/>
          <w:color w:val="000000"/>
          <w:kern w:val="0"/>
          <w:sz w:val="32"/>
          <w:szCs w:val="32"/>
          <w:lang w:bidi="ar"/>
        </w:rPr>
        <w:t>报名。</w:t>
      </w:r>
      <w:r>
        <w:rPr>
          <w:rFonts w:hint="eastAsia" w:ascii="仿宋" w:hAnsi="仿宋" w:eastAsia="仿宋" w:cs="仿宋_GB2312"/>
          <w:color w:val="000000"/>
          <w:kern w:val="0"/>
          <w:sz w:val="31"/>
          <w:szCs w:val="31"/>
          <w:lang w:bidi="ar"/>
        </w:rPr>
        <w:t>大赛</w:t>
      </w:r>
      <w:r>
        <w:rPr>
          <w:rFonts w:ascii="仿宋" w:hAnsi="仿宋" w:eastAsia="仿宋" w:cs="仿宋_GB2312"/>
          <w:color w:val="000000"/>
          <w:kern w:val="0"/>
          <w:sz w:val="31"/>
          <w:szCs w:val="31"/>
          <w:lang w:bidi="ar"/>
        </w:rPr>
        <w:t>组委会</w:t>
      </w:r>
      <w:r>
        <w:rPr>
          <w:rFonts w:hint="eastAsia" w:ascii="仿宋" w:hAnsi="仿宋" w:eastAsia="仿宋" w:cs="仿宋_GB2312"/>
          <w:color w:val="000000"/>
          <w:kern w:val="0"/>
          <w:sz w:val="31"/>
          <w:szCs w:val="31"/>
          <w:lang w:bidi="ar"/>
        </w:rPr>
        <w:t>将</w:t>
      </w:r>
      <w:r>
        <w:rPr>
          <w:rFonts w:hint="eastAsia" w:ascii="仿宋" w:hAnsi="仿宋" w:eastAsia="仿宋" w:cs="仿宋_GB2312"/>
          <w:color w:val="000000"/>
          <w:kern w:val="0"/>
          <w:sz w:val="31"/>
          <w:szCs w:val="31"/>
          <w:lang w:val="en-US" w:eastAsia="zh-CN" w:bidi="ar"/>
        </w:rPr>
        <w:t>根据报名情况、历届成绩等相关因素</w:t>
      </w:r>
      <w:r>
        <w:rPr>
          <w:rFonts w:hint="eastAsia" w:ascii="仿宋" w:hAnsi="仿宋" w:eastAsia="仿宋" w:cs="仿宋_GB2312"/>
          <w:color w:val="000000"/>
          <w:kern w:val="0"/>
          <w:sz w:val="31"/>
          <w:szCs w:val="31"/>
          <w:lang w:bidi="ar"/>
        </w:rPr>
        <w:t>于2023年6月</w:t>
      </w:r>
      <w:r>
        <w:rPr>
          <w:rFonts w:ascii="仿宋" w:hAnsi="仿宋" w:eastAsia="仿宋" w:cs="仿宋_GB2312"/>
          <w:color w:val="000000"/>
          <w:kern w:val="0"/>
          <w:sz w:val="31"/>
          <w:szCs w:val="31"/>
          <w:lang w:bidi="ar"/>
        </w:rPr>
        <w:t>20</w:t>
      </w:r>
      <w:r>
        <w:rPr>
          <w:rFonts w:hint="eastAsia" w:ascii="仿宋" w:hAnsi="仿宋" w:eastAsia="仿宋" w:cs="仿宋_GB2312"/>
          <w:color w:val="000000"/>
          <w:kern w:val="0"/>
          <w:sz w:val="31"/>
          <w:szCs w:val="31"/>
          <w:lang w:bidi="ar"/>
        </w:rPr>
        <w:t>日</w:t>
      </w:r>
      <w:r>
        <w:rPr>
          <w:rFonts w:ascii="仿宋" w:hAnsi="仿宋" w:eastAsia="仿宋" w:cs="仿宋_GB2312"/>
          <w:color w:val="000000"/>
          <w:kern w:val="0"/>
          <w:sz w:val="31"/>
          <w:szCs w:val="31"/>
          <w:lang w:bidi="ar"/>
        </w:rPr>
        <w:t>公布</w:t>
      </w:r>
      <w:r>
        <w:rPr>
          <w:rFonts w:hint="eastAsia" w:ascii="仿宋" w:hAnsi="仿宋" w:eastAsia="仿宋" w:cs="仿宋_GB2312"/>
          <w:color w:val="000000"/>
          <w:kern w:val="0"/>
          <w:sz w:val="31"/>
          <w:szCs w:val="31"/>
          <w:lang w:bidi="ar"/>
        </w:rPr>
        <w:t>各院校</w:t>
      </w:r>
      <w:r>
        <w:rPr>
          <w:rFonts w:ascii="仿宋" w:hAnsi="仿宋" w:eastAsia="仿宋" w:cs="仿宋_GB2312"/>
          <w:color w:val="000000"/>
          <w:kern w:val="0"/>
          <w:sz w:val="31"/>
          <w:szCs w:val="31"/>
          <w:lang w:bidi="ar"/>
        </w:rPr>
        <w:t>入围</w:t>
      </w:r>
      <w:r>
        <w:rPr>
          <w:rFonts w:hint="eastAsia" w:ascii="仿宋" w:hAnsi="仿宋" w:eastAsia="仿宋" w:cs="仿宋_GB2312"/>
          <w:color w:val="000000"/>
          <w:kern w:val="0"/>
          <w:sz w:val="31"/>
          <w:szCs w:val="31"/>
          <w:lang w:bidi="ar"/>
        </w:rPr>
        <w:t>省级复赛</w:t>
      </w:r>
      <w:r>
        <w:rPr>
          <w:rFonts w:ascii="仿宋" w:hAnsi="仿宋" w:eastAsia="仿宋" w:cs="仿宋_GB2312"/>
          <w:color w:val="000000"/>
          <w:kern w:val="0"/>
          <w:sz w:val="31"/>
          <w:szCs w:val="31"/>
          <w:lang w:bidi="ar"/>
        </w:rPr>
        <w:t>项目的分</w:t>
      </w:r>
      <w:r>
        <w:rPr>
          <w:rFonts w:hint="eastAsia" w:ascii="仿宋" w:hAnsi="仿宋" w:eastAsia="仿宋" w:cs="仿宋_GB2312"/>
          <w:color w:val="000000"/>
          <w:kern w:val="0"/>
          <w:sz w:val="31"/>
          <w:szCs w:val="31"/>
          <w:lang w:bidi="ar"/>
        </w:rPr>
        <w:t>配</w:t>
      </w:r>
      <w:r>
        <w:rPr>
          <w:rFonts w:ascii="仿宋" w:hAnsi="仿宋" w:eastAsia="仿宋" w:cs="仿宋_GB2312"/>
          <w:color w:val="000000"/>
          <w:kern w:val="0"/>
          <w:sz w:val="31"/>
          <w:szCs w:val="31"/>
          <w:lang w:bidi="ar"/>
        </w:rPr>
        <w:t>名额</w:t>
      </w:r>
      <w:r>
        <w:rPr>
          <w:rFonts w:hint="eastAsia" w:ascii="仿宋" w:hAnsi="仿宋" w:eastAsia="仿宋" w:cs="仿宋_GB2312"/>
          <w:color w:val="000000"/>
          <w:kern w:val="0"/>
          <w:sz w:val="31"/>
          <w:szCs w:val="31"/>
          <w:lang w:bidi="ar"/>
        </w:rPr>
        <w:t>。请各院校</w:t>
      </w:r>
      <w:r>
        <w:rPr>
          <w:rFonts w:ascii="仿宋" w:hAnsi="仿宋" w:eastAsia="仿宋" w:cs="仿宋_GB2312"/>
          <w:color w:val="000000"/>
          <w:kern w:val="0"/>
          <w:sz w:val="31"/>
          <w:szCs w:val="31"/>
          <w:lang w:bidi="ar"/>
        </w:rPr>
        <w:t>结合校</w:t>
      </w:r>
      <w:r>
        <w:rPr>
          <w:rFonts w:hint="eastAsia" w:ascii="仿宋" w:hAnsi="仿宋" w:eastAsia="仿宋" w:cs="仿宋_GB2312"/>
          <w:color w:val="000000"/>
          <w:kern w:val="0"/>
          <w:sz w:val="31"/>
          <w:szCs w:val="31"/>
          <w:lang w:bidi="ar"/>
        </w:rPr>
        <w:t>级初</w:t>
      </w:r>
      <w:r>
        <w:rPr>
          <w:rFonts w:ascii="仿宋" w:hAnsi="仿宋" w:eastAsia="仿宋" w:cs="仿宋_GB2312"/>
          <w:color w:val="000000"/>
          <w:kern w:val="0"/>
          <w:sz w:val="31"/>
          <w:szCs w:val="31"/>
          <w:lang w:bidi="ar"/>
        </w:rPr>
        <w:t>赛</w:t>
      </w:r>
      <w:r>
        <w:rPr>
          <w:rFonts w:hint="eastAsia" w:ascii="仿宋" w:hAnsi="仿宋" w:eastAsia="仿宋" w:cs="仿宋_GB2312"/>
          <w:color w:val="000000"/>
          <w:kern w:val="0"/>
          <w:sz w:val="31"/>
          <w:szCs w:val="31"/>
          <w:lang w:bidi="ar"/>
        </w:rPr>
        <w:t>各</w:t>
      </w:r>
      <w:r>
        <w:rPr>
          <w:rFonts w:ascii="仿宋" w:hAnsi="仿宋" w:eastAsia="仿宋" w:cs="仿宋_GB2312"/>
          <w:color w:val="000000"/>
          <w:kern w:val="0"/>
          <w:sz w:val="31"/>
          <w:szCs w:val="31"/>
          <w:lang w:bidi="ar"/>
        </w:rPr>
        <w:t>赛道排名情况</w:t>
      </w:r>
      <w:r>
        <w:rPr>
          <w:rFonts w:hint="eastAsia" w:ascii="仿宋" w:hAnsi="仿宋" w:eastAsia="仿宋" w:cs="仿宋_GB2312"/>
          <w:color w:val="000000"/>
          <w:kern w:val="0"/>
          <w:sz w:val="31"/>
          <w:szCs w:val="31"/>
          <w:lang w:bidi="ar"/>
        </w:rPr>
        <w:t>，</w:t>
      </w:r>
      <w:r>
        <w:rPr>
          <w:rFonts w:ascii="仿宋" w:hAnsi="仿宋" w:eastAsia="仿宋" w:cs="仿宋_GB2312"/>
          <w:color w:val="000000"/>
          <w:kern w:val="0"/>
          <w:sz w:val="31"/>
          <w:szCs w:val="31"/>
          <w:lang w:bidi="ar"/>
        </w:rPr>
        <w:t>推荐优秀项目参加</w:t>
      </w:r>
      <w:r>
        <w:rPr>
          <w:rFonts w:hint="eastAsia" w:ascii="仿宋" w:hAnsi="仿宋" w:eastAsia="仿宋" w:cs="仿宋_GB2312"/>
          <w:color w:val="000000"/>
          <w:kern w:val="0"/>
          <w:sz w:val="31"/>
          <w:szCs w:val="31"/>
          <w:lang w:bidi="ar"/>
        </w:rPr>
        <w:t>省级复赛</w:t>
      </w:r>
      <w:r>
        <w:rPr>
          <w:rFonts w:ascii="仿宋" w:hAnsi="仿宋" w:eastAsia="仿宋" w:cs="仿宋_GB2312"/>
          <w:color w:val="000000"/>
          <w:kern w:val="0"/>
          <w:sz w:val="31"/>
          <w:szCs w:val="31"/>
          <w:lang w:bidi="ar"/>
        </w:rPr>
        <w:t>，推荐时间</w:t>
      </w:r>
      <w:r>
        <w:rPr>
          <w:rFonts w:hint="eastAsia" w:ascii="仿宋" w:hAnsi="仿宋" w:eastAsia="仿宋" w:cs="仿宋_GB2312"/>
          <w:color w:val="000000"/>
          <w:kern w:val="0"/>
          <w:sz w:val="31"/>
          <w:szCs w:val="31"/>
          <w:lang w:bidi="ar"/>
        </w:rPr>
        <w:t>不得</w:t>
      </w:r>
      <w:r>
        <w:rPr>
          <w:rFonts w:ascii="仿宋" w:hAnsi="仿宋" w:eastAsia="仿宋" w:cs="仿宋_GB2312"/>
          <w:color w:val="000000"/>
          <w:kern w:val="0"/>
          <w:sz w:val="31"/>
          <w:szCs w:val="31"/>
          <w:lang w:bidi="ar"/>
        </w:rPr>
        <w:t>晚于</w:t>
      </w:r>
      <w:r>
        <w:rPr>
          <w:rFonts w:hint="eastAsia" w:ascii="仿宋" w:hAnsi="仿宋" w:eastAsia="仿宋" w:cs="仿宋_GB2312"/>
          <w:color w:val="000000"/>
          <w:kern w:val="0"/>
          <w:sz w:val="31"/>
          <w:szCs w:val="31"/>
          <w:lang w:bidi="ar"/>
        </w:rPr>
        <w:t>2023年6月</w:t>
      </w:r>
      <w:r>
        <w:rPr>
          <w:rFonts w:ascii="仿宋" w:hAnsi="仿宋" w:eastAsia="仿宋" w:cs="仿宋_GB2312"/>
          <w:color w:val="000000"/>
          <w:kern w:val="0"/>
          <w:sz w:val="31"/>
          <w:szCs w:val="31"/>
          <w:lang w:bidi="ar"/>
        </w:rPr>
        <w:t>25</w:t>
      </w:r>
      <w:r>
        <w:rPr>
          <w:rFonts w:hint="eastAsia" w:ascii="仿宋" w:hAnsi="仿宋" w:eastAsia="仿宋" w:cs="仿宋_GB2312"/>
          <w:color w:val="000000"/>
          <w:kern w:val="0"/>
          <w:sz w:val="31"/>
          <w:szCs w:val="31"/>
          <w:lang w:bidi="ar"/>
        </w:rPr>
        <w:t>日20:00前</w:t>
      </w:r>
      <w:r>
        <w:rPr>
          <w:rFonts w:ascii="仿宋" w:hAnsi="仿宋" w:eastAsia="仿宋" w:cs="仿宋_GB2312"/>
          <w:color w:val="000000"/>
          <w:kern w:val="0"/>
          <w:sz w:val="31"/>
          <w:szCs w:val="31"/>
          <w:lang w:bidi="ar"/>
        </w:rPr>
        <w:t>。</w:t>
      </w:r>
    </w:p>
    <w:p>
      <w:pPr>
        <w:spacing w:line="560" w:lineRule="exact"/>
        <w:ind w:firstLine="643" w:firstLineChars="200"/>
        <w:rPr>
          <w:rFonts w:ascii="仿宋" w:hAnsi="仿宋" w:eastAsia="仿宋" w:cs="仿宋_GB2312"/>
          <w:color w:val="000000"/>
          <w:kern w:val="0"/>
          <w:sz w:val="31"/>
          <w:szCs w:val="31"/>
          <w:lang w:bidi="ar"/>
        </w:rPr>
      </w:pPr>
      <w:r>
        <w:rPr>
          <w:rFonts w:hint="eastAsia" w:ascii="仿宋" w:hAnsi="仿宋" w:eastAsia="仿宋" w:cs="黑体"/>
          <w:b/>
          <w:bCs/>
          <w:color w:val="000000"/>
          <w:kern w:val="0"/>
          <w:sz w:val="32"/>
          <w:szCs w:val="32"/>
          <w:lang w:bidi="ar"/>
        </w:rPr>
        <w:t>“</w:t>
      </w:r>
      <w:r>
        <w:rPr>
          <w:rFonts w:hint="eastAsia" w:ascii="仿宋" w:hAnsi="仿宋" w:eastAsia="仿宋" w:cs="仿宋"/>
          <w:b/>
          <w:bCs/>
          <w:color w:val="000000"/>
          <w:kern w:val="0"/>
          <w:sz w:val="32"/>
          <w:szCs w:val="32"/>
          <w:lang w:bidi="ar"/>
        </w:rPr>
        <w:t>青年红色筑梦之旅”活动（</w:t>
      </w:r>
      <w:r>
        <w:rPr>
          <w:rFonts w:hint="eastAsia" w:ascii="仿宋" w:hAnsi="仿宋" w:eastAsia="仿宋" w:cs="仿宋"/>
          <w:b/>
          <w:bCs/>
          <w:color w:val="000000" w:themeColor="text1"/>
          <w:kern w:val="0"/>
          <w:sz w:val="32"/>
          <w:szCs w:val="32"/>
          <w:lang w:bidi="ar"/>
          <w14:textFill>
            <w14:solidFill>
              <w14:schemeClr w14:val="tx1"/>
            </w14:solidFill>
          </w14:textFill>
        </w:rPr>
        <w:t>202</w:t>
      </w:r>
      <w:r>
        <w:rPr>
          <w:rFonts w:ascii="仿宋" w:hAnsi="仿宋" w:eastAsia="仿宋" w:cs="仿宋"/>
          <w:b/>
          <w:bCs/>
          <w:color w:val="000000" w:themeColor="text1"/>
          <w:kern w:val="0"/>
          <w:sz w:val="32"/>
          <w:szCs w:val="32"/>
          <w:lang w:bidi="ar"/>
          <w14:textFill>
            <w14:solidFill>
              <w14:schemeClr w14:val="tx1"/>
            </w14:solidFill>
          </w14:textFill>
        </w:rPr>
        <w:t>3</w:t>
      </w:r>
      <w:r>
        <w:rPr>
          <w:rFonts w:hint="eastAsia" w:ascii="仿宋" w:hAnsi="仿宋" w:eastAsia="仿宋" w:cs="仿宋"/>
          <w:b/>
          <w:bCs/>
          <w:color w:val="000000" w:themeColor="text1"/>
          <w:kern w:val="0"/>
          <w:sz w:val="32"/>
          <w:szCs w:val="32"/>
          <w:lang w:bidi="ar"/>
          <w14:textFill>
            <w14:solidFill>
              <w14:schemeClr w14:val="tx1"/>
            </w14:solidFill>
          </w14:textFill>
        </w:rPr>
        <w:t>年</w:t>
      </w:r>
      <w:r>
        <w:rPr>
          <w:rFonts w:ascii="仿宋" w:hAnsi="仿宋" w:eastAsia="仿宋" w:cs="仿宋"/>
          <w:b/>
          <w:bCs/>
          <w:color w:val="000000" w:themeColor="text1"/>
          <w:kern w:val="0"/>
          <w:sz w:val="32"/>
          <w:szCs w:val="32"/>
          <w:lang w:bidi="ar"/>
          <w14:textFill>
            <w14:solidFill>
              <w14:schemeClr w14:val="tx1"/>
            </w14:solidFill>
          </w14:textFill>
        </w:rPr>
        <w:t>6</w:t>
      </w:r>
      <w:r>
        <w:rPr>
          <w:rFonts w:hint="eastAsia" w:ascii="仿宋" w:hAnsi="仿宋" w:eastAsia="仿宋" w:cs="仿宋"/>
          <w:b/>
          <w:bCs/>
          <w:color w:val="000000" w:themeColor="text1"/>
          <w:kern w:val="0"/>
          <w:sz w:val="32"/>
          <w:szCs w:val="32"/>
          <w:lang w:bidi="ar"/>
          <w14:textFill>
            <w14:solidFill>
              <w14:schemeClr w14:val="tx1"/>
            </w14:solidFill>
          </w14:textFill>
        </w:rPr>
        <w:t>月中旬</w:t>
      </w:r>
      <w:r>
        <w:rPr>
          <w:rFonts w:hint="eastAsia" w:ascii="仿宋" w:hAnsi="仿宋" w:eastAsia="仿宋" w:cs="仿宋"/>
          <w:b/>
          <w:bCs/>
          <w:color w:val="000000"/>
          <w:kern w:val="0"/>
          <w:sz w:val="32"/>
          <w:szCs w:val="32"/>
          <w:lang w:bidi="ar"/>
        </w:rPr>
        <w:t>），</w:t>
      </w:r>
      <w:r>
        <w:rPr>
          <w:rFonts w:ascii="仿宋" w:hAnsi="仿宋" w:eastAsia="仿宋" w:cs="仿宋_GB2312"/>
          <w:color w:val="000000"/>
          <w:kern w:val="0"/>
          <w:sz w:val="31"/>
          <w:szCs w:val="31"/>
          <w:lang w:bidi="ar"/>
        </w:rPr>
        <w:t>具体活动内容、时间另行通知，各院校可根据赛事要求提前与合作对象开展在线对接活动。</w:t>
      </w:r>
    </w:p>
    <w:p>
      <w:pPr>
        <w:spacing w:line="560" w:lineRule="exact"/>
        <w:ind w:firstLine="643" w:firstLineChars="200"/>
        <w:rPr>
          <w:rFonts w:ascii="仿宋" w:hAnsi="仿宋" w:eastAsia="仿宋" w:cs="仿宋_GB2312"/>
          <w:color w:val="000000"/>
          <w:kern w:val="0"/>
          <w:sz w:val="31"/>
          <w:szCs w:val="31"/>
          <w:lang w:bidi="ar"/>
        </w:rPr>
      </w:pPr>
      <w:r>
        <w:rPr>
          <w:rFonts w:hint="eastAsia" w:ascii="仿宋" w:hAnsi="仿宋" w:eastAsia="仿宋" w:cs="仿宋"/>
          <w:b/>
          <w:bCs/>
          <w:color w:val="000000"/>
          <w:kern w:val="0"/>
          <w:sz w:val="32"/>
          <w:szCs w:val="32"/>
          <w:lang w:bidi="ar"/>
        </w:rPr>
        <w:t>省级复赛（</w:t>
      </w:r>
      <w:r>
        <w:rPr>
          <w:rFonts w:hint="eastAsia" w:ascii="仿宋" w:hAnsi="仿宋" w:eastAsia="仿宋" w:cs="仿宋"/>
          <w:b/>
          <w:bCs/>
          <w:color w:val="000000" w:themeColor="text1"/>
          <w:kern w:val="0"/>
          <w:sz w:val="32"/>
          <w:szCs w:val="32"/>
          <w:lang w:bidi="ar"/>
          <w14:textFill>
            <w14:solidFill>
              <w14:schemeClr w14:val="tx1"/>
            </w14:solidFill>
          </w14:textFill>
        </w:rPr>
        <w:t>202</w:t>
      </w:r>
      <w:r>
        <w:rPr>
          <w:rFonts w:ascii="仿宋" w:hAnsi="仿宋" w:eastAsia="仿宋" w:cs="仿宋"/>
          <w:b/>
          <w:bCs/>
          <w:color w:val="000000" w:themeColor="text1"/>
          <w:kern w:val="0"/>
          <w:sz w:val="32"/>
          <w:szCs w:val="32"/>
          <w:lang w:bidi="ar"/>
          <w14:textFill>
            <w14:solidFill>
              <w14:schemeClr w14:val="tx1"/>
            </w14:solidFill>
          </w14:textFill>
        </w:rPr>
        <w:t>3</w:t>
      </w:r>
      <w:r>
        <w:rPr>
          <w:rFonts w:hint="eastAsia" w:ascii="仿宋" w:hAnsi="仿宋" w:eastAsia="仿宋" w:cs="仿宋"/>
          <w:b/>
          <w:bCs/>
          <w:color w:val="000000" w:themeColor="text1"/>
          <w:kern w:val="0"/>
          <w:sz w:val="32"/>
          <w:szCs w:val="32"/>
          <w:lang w:bidi="ar"/>
          <w14:textFill>
            <w14:solidFill>
              <w14:schemeClr w14:val="tx1"/>
            </w14:solidFill>
          </w14:textFill>
        </w:rPr>
        <w:t>年7月上</w:t>
      </w:r>
      <w:r>
        <w:rPr>
          <w:rFonts w:hint="eastAsia" w:ascii="仿宋" w:hAnsi="仿宋" w:eastAsia="仿宋" w:cs="仿宋"/>
          <w:b/>
          <w:bCs/>
          <w:color w:val="000000" w:themeColor="text1"/>
          <w:kern w:val="0"/>
          <w:sz w:val="32"/>
          <w:szCs w:val="32"/>
          <w:lang w:eastAsia="zh-Hans" w:bidi="ar"/>
          <w14:textFill>
            <w14:solidFill>
              <w14:schemeClr w14:val="tx1"/>
            </w14:solidFill>
          </w14:textFill>
        </w:rPr>
        <w:t>旬</w:t>
      </w:r>
      <w:r>
        <w:rPr>
          <w:rFonts w:hint="eastAsia" w:ascii="仿宋" w:hAnsi="仿宋" w:eastAsia="仿宋" w:cs="仿宋"/>
          <w:b/>
          <w:bCs/>
          <w:color w:val="000000" w:themeColor="text1"/>
          <w:kern w:val="0"/>
          <w:sz w:val="32"/>
          <w:szCs w:val="32"/>
          <w:lang w:bidi="ar"/>
          <w14:textFill>
            <w14:solidFill>
              <w14:schemeClr w14:val="tx1"/>
            </w14:solidFill>
          </w14:textFill>
        </w:rPr>
        <w:t>完成</w:t>
      </w:r>
      <w:r>
        <w:rPr>
          <w:rFonts w:hint="eastAsia" w:ascii="仿宋" w:hAnsi="仿宋" w:eastAsia="仿宋" w:cs="仿宋"/>
          <w:b/>
          <w:bCs/>
          <w:color w:val="000000"/>
          <w:kern w:val="0"/>
          <w:sz w:val="32"/>
          <w:szCs w:val="32"/>
          <w:lang w:bidi="ar"/>
        </w:rPr>
        <w:t>），</w:t>
      </w:r>
      <w:r>
        <w:rPr>
          <w:rFonts w:ascii="仿宋" w:hAnsi="仿宋" w:eastAsia="仿宋" w:cs="仿宋_GB2312"/>
          <w:color w:val="000000"/>
          <w:kern w:val="0"/>
          <w:sz w:val="31"/>
          <w:szCs w:val="31"/>
          <w:lang w:bidi="ar"/>
        </w:rPr>
        <w:t>省赛复赛分为两个环节：网络评审</w:t>
      </w:r>
      <w:r>
        <w:rPr>
          <w:rFonts w:hint="eastAsia" w:ascii="仿宋" w:hAnsi="仿宋" w:eastAsia="仿宋" w:cs="仿宋_GB2312"/>
          <w:color w:val="000000"/>
          <w:kern w:val="0"/>
          <w:sz w:val="31"/>
          <w:szCs w:val="31"/>
          <w:lang w:bidi="ar"/>
        </w:rPr>
        <w:t>和省级决赛</w:t>
      </w:r>
      <w:r>
        <w:rPr>
          <w:rFonts w:ascii="仿宋" w:hAnsi="仿宋" w:eastAsia="仿宋" w:cs="仿宋_GB2312"/>
          <w:color w:val="000000"/>
          <w:kern w:val="0"/>
          <w:sz w:val="31"/>
          <w:szCs w:val="31"/>
          <w:lang w:bidi="ar"/>
        </w:rPr>
        <w:t>，产生铜奖及以上获奖项目，公布</w:t>
      </w:r>
      <w:r>
        <w:rPr>
          <w:rFonts w:hint="eastAsia" w:ascii="仿宋" w:hAnsi="仿宋" w:eastAsia="仿宋" w:cs="仿宋_GB2312"/>
          <w:color w:val="000000"/>
          <w:kern w:val="0"/>
          <w:sz w:val="31"/>
          <w:szCs w:val="31"/>
          <w:lang w:bidi="ar"/>
        </w:rPr>
        <w:t>省级决赛</w:t>
      </w:r>
      <w:r>
        <w:rPr>
          <w:rFonts w:ascii="仿宋" w:hAnsi="仿宋" w:eastAsia="仿宋" w:cs="仿宋_GB2312"/>
          <w:color w:val="000000"/>
          <w:kern w:val="0"/>
          <w:sz w:val="31"/>
          <w:szCs w:val="31"/>
          <w:lang w:bidi="ar"/>
        </w:rPr>
        <w:t>参赛团队名单；</w:t>
      </w:r>
      <w:r>
        <w:rPr>
          <w:rFonts w:hint="eastAsia" w:ascii="仿宋" w:hAnsi="仿宋" w:eastAsia="仿宋" w:cs="仿宋_GB2312"/>
          <w:color w:val="000000"/>
          <w:kern w:val="0"/>
          <w:sz w:val="31"/>
          <w:szCs w:val="31"/>
          <w:lang w:bidi="ar"/>
        </w:rPr>
        <w:t>省级决赛采用</w:t>
      </w:r>
      <w:r>
        <w:rPr>
          <w:rFonts w:ascii="仿宋" w:hAnsi="仿宋" w:eastAsia="仿宋" w:cs="仿宋_GB2312"/>
          <w:color w:val="000000"/>
          <w:kern w:val="0"/>
          <w:sz w:val="31"/>
          <w:szCs w:val="31"/>
          <w:lang w:bidi="ar"/>
        </w:rPr>
        <w:t>现场评审，产生金、银奖获奖项目，并选拔入围国赛训练营参赛项目。</w:t>
      </w:r>
    </w:p>
    <w:p>
      <w:pPr>
        <w:spacing w:line="560" w:lineRule="exact"/>
        <w:ind w:firstLine="643" w:firstLineChars="200"/>
        <w:rPr>
          <w:rFonts w:ascii="仿宋" w:hAnsi="仿宋" w:eastAsia="仿宋" w:cs="仿宋"/>
          <w:color w:val="FF0000"/>
        </w:rPr>
      </w:pPr>
      <w:r>
        <w:rPr>
          <w:rFonts w:hint="eastAsia" w:ascii="仿宋" w:hAnsi="仿宋" w:eastAsia="仿宋" w:cs="仿宋"/>
          <w:b/>
          <w:bCs/>
          <w:color w:val="000000"/>
          <w:kern w:val="0"/>
          <w:sz w:val="32"/>
          <w:szCs w:val="32"/>
          <w:lang w:bidi="ar"/>
        </w:rPr>
        <w:t>国赛训练营及推荐参加全国总决赛</w:t>
      </w:r>
      <w:r>
        <w:rPr>
          <w:rFonts w:hint="eastAsia" w:ascii="仿宋" w:hAnsi="仿宋" w:eastAsia="仿宋" w:cs="仿宋"/>
          <w:b/>
          <w:bCs/>
          <w:color w:val="000000" w:themeColor="text1"/>
          <w:kern w:val="0"/>
          <w:sz w:val="32"/>
          <w:szCs w:val="32"/>
          <w:lang w:bidi="ar"/>
          <w14:textFill>
            <w14:solidFill>
              <w14:schemeClr w14:val="tx1"/>
            </w14:solidFill>
          </w14:textFill>
        </w:rPr>
        <w:t>（202</w:t>
      </w:r>
      <w:r>
        <w:rPr>
          <w:rFonts w:ascii="仿宋" w:hAnsi="仿宋" w:eastAsia="仿宋" w:cs="仿宋"/>
          <w:b/>
          <w:bCs/>
          <w:color w:val="000000" w:themeColor="text1"/>
          <w:kern w:val="0"/>
          <w:sz w:val="32"/>
          <w:szCs w:val="32"/>
          <w:lang w:bidi="ar"/>
          <w14:textFill>
            <w14:solidFill>
              <w14:schemeClr w14:val="tx1"/>
            </w14:solidFill>
          </w14:textFill>
        </w:rPr>
        <w:t>3</w:t>
      </w:r>
      <w:r>
        <w:rPr>
          <w:rFonts w:hint="eastAsia" w:ascii="仿宋" w:hAnsi="仿宋" w:eastAsia="仿宋" w:cs="仿宋"/>
          <w:b/>
          <w:bCs/>
          <w:color w:val="000000" w:themeColor="text1"/>
          <w:kern w:val="0"/>
          <w:sz w:val="32"/>
          <w:szCs w:val="32"/>
          <w:lang w:bidi="ar"/>
          <w14:textFill>
            <w14:solidFill>
              <w14:schemeClr w14:val="tx1"/>
            </w14:solidFill>
          </w14:textFill>
        </w:rPr>
        <w:t>年7月-8月</w:t>
      </w:r>
      <w:r>
        <w:rPr>
          <w:rFonts w:hint="eastAsia" w:ascii="仿宋" w:hAnsi="仿宋" w:eastAsia="仿宋" w:cs="仿宋"/>
          <w:b/>
          <w:bCs/>
          <w:color w:val="000000"/>
          <w:kern w:val="0"/>
          <w:sz w:val="32"/>
          <w:szCs w:val="32"/>
          <w:lang w:bidi="ar"/>
        </w:rPr>
        <w:t>），</w:t>
      </w:r>
      <w:r>
        <w:rPr>
          <w:rFonts w:hint="eastAsia" w:ascii="仿宋" w:hAnsi="仿宋" w:eastAsia="仿宋" w:cs="仿宋"/>
          <w:color w:val="000000"/>
          <w:kern w:val="0"/>
          <w:sz w:val="31"/>
          <w:szCs w:val="31"/>
          <w:lang w:bidi="ar"/>
        </w:rPr>
        <w:t>由省赛组委会指定专家组对项目进行深度辅导，进一步打磨项目，选拔黑龙江代表队参加全国总决赛。</w:t>
      </w:r>
    </w:p>
    <w:p>
      <w:pPr>
        <w:spacing w:line="560" w:lineRule="exact"/>
        <w:ind w:firstLine="643" w:firstLineChars="200"/>
        <w:rPr>
          <w:rFonts w:ascii="仿宋_GB2312" w:hAnsi="宋体" w:eastAsia="仿宋_GB2312" w:cs="仿宋_GB2312"/>
          <w:color w:val="000000"/>
          <w:kern w:val="0"/>
          <w:sz w:val="31"/>
          <w:szCs w:val="31"/>
          <w:lang w:bidi="ar"/>
        </w:rPr>
      </w:pPr>
      <w:r>
        <w:rPr>
          <w:rFonts w:hint="eastAsia" w:ascii="仿宋" w:hAnsi="仿宋" w:eastAsia="仿宋" w:cs="仿宋"/>
          <w:b/>
          <w:bCs/>
          <w:color w:val="000000"/>
          <w:kern w:val="0"/>
          <w:sz w:val="32"/>
          <w:szCs w:val="32"/>
          <w:lang w:bidi="ar"/>
        </w:rPr>
        <w:t>颁奖典礼及年度表彰大会（</w:t>
      </w:r>
      <w:r>
        <w:rPr>
          <w:rFonts w:hint="eastAsia" w:ascii="仿宋" w:hAnsi="仿宋" w:eastAsia="仿宋" w:cs="仿宋"/>
          <w:b/>
          <w:bCs/>
          <w:color w:val="000000" w:themeColor="text1"/>
          <w:kern w:val="0"/>
          <w:sz w:val="32"/>
          <w:szCs w:val="32"/>
          <w:lang w:bidi="ar"/>
          <w14:textFill>
            <w14:solidFill>
              <w14:schemeClr w14:val="tx1"/>
            </w14:solidFill>
          </w14:textFill>
        </w:rPr>
        <w:t>202</w:t>
      </w:r>
      <w:r>
        <w:rPr>
          <w:rFonts w:ascii="仿宋" w:hAnsi="仿宋" w:eastAsia="仿宋" w:cs="仿宋"/>
          <w:b/>
          <w:bCs/>
          <w:color w:val="000000" w:themeColor="text1"/>
          <w:kern w:val="0"/>
          <w:sz w:val="32"/>
          <w:szCs w:val="32"/>
          <w:lang w:bidi="ar"/>
          <w14:textFill>
            <w14:solidFill>
              <w14:schemeClr w14:val="tx1"/>
            </w14:solidFill>
          </w14:textFill>
        </w:rPr>
        <w:t>3</w:t>
      </w:r>
      <w:r>
        <w:rPr>
          <w:rFonts w:hint="eastAsia" w:ascii="仿宋" w:hAnsi="仿宋" w:eastAsia="仿宋" w:cs="仿宋"/>
          <w:b/>
          <w:bCs/>
          <w:color w:val="000000" w:themeColor="text1"/>
          <w:kern w:val="0"/>
          <w:sz w:val="32"/>
          <w:szCs w:val="32"/>
          <w:lang w:bidi="ar"/>
          <w14:textFill>
            <w14:solidFill>
              <w14:schemeClr w14:val="tx1"/>
            </w14:solidFill>
          </w14:textFill>
        </w:rPr>
        <w:t>年</w:t>
      </w:r>
      <w:r>
        <w:rPr>
          <w:rFonts w:ascii="仿宋" w:hAnsi="仿宋" w:eastAsia="仿宋" w:cs="仿宋"/>
          <w:b/>
          <w:bCs/>
          <w:color w:val="000000" w:themeColor="text1"/>
          <w:kern w:val="0"/>
          <w:sz w:val="32"/>
          <w:szCs w:val="32"/>
          <w:lang w:bidi="ar"/>
          <w14:textFill>
            <w14:solidFill>
              <w14:schemeClr w14:val="tx1"/>
            </w14:solidFill>
          </w14:textFill>
        </w:rPr>
        <w:t>9</w:t>
      </w:r>
      <w:r>
        <w:rPr>
          <w:rFonts w:hint="eastAsia" w:ascii="仿宋" w:hAnsi="仿宋" w:eastAsia="仿宋" w:cs="仿宋"/>
          <w:b/>
          <w:bCs/>
          <w:color w:val="000000" w:themeColor="text1"/>
          <w:kern w:val="0"/>
          <w:sz w:val="32"/>
          <w:szCs w:val="32"/>
          <w:lang w:bidi="ar"/>
          <w14:textFill>
            <w14:solidFill>
              <w14:schemeClr w14:val="tx1"/>
            </w14:solidFill>
          </w14:textFill>
        </w:rPr>
        <w:t>月-</w:t>
      </w:r>
      <w:r>
        <w:rPr>
          <w:rFonts w:ascii="仿宋" w:hAnsi="仿宋" w:eastAsia="仿宋" w:cs="仿宋"/>
          <w:b/>
          <w:bCs/>
          <w:color w:val="000000" w:themeColor="text1"/>
          <w:kern w:val="0"/>
          <w:sz w:val="32"/>
          <w:szCs w:val="32"/>
          <w:lang w:bidi="ar"/>
          <w14:textFill>
            <w14:solidFill>
              <w14:schemeClr w14:val="tx1"/>
            </w14:solidFill>
          </w14:textFill>
        </w:rPr>
        <w:t>10</w:t>
      </w:r>
      <w:r>
        <w:rPr>
          <w:rFonts w:hint="eastAsia" w:ascii="仿宋" w:hAnsi="仿宋" w:eastAsia="仿宋" w:cs="仿宋"/>
          <w:b/>
          <w:bCs/>
          <w:color w:val="000000" w:themeColor="text1"/>
          <w:kern w:val="0"/>
          <w:sz w:val="32"/>
          <w:szCs w:val="32"/>
          <w:lang w:bidi="ar"/>
          <w14:textFill>
            <w14:solidFill>
              <w14:schemeClr w14:val="tx1"/>
            </w14:solidFill>
          </w14:textFill>
        </w:rPr>
        <w:t>月</w:t>
      </w:r>
      <w:r>
        <w:rPr>
          <w:rFonts w:hint="eastAsia" w:ascii="仿宋" w:hAnsi="仿宋" w:eastAsia="仿宋" w:cs="仿宋"/>
          <w:b/>
          <w:bCs/>
          <w:color w:val="000000"/>
          <w:kern w:val="0"/>
          <w:sz w:val="32"/>
          <w:szCs w:val="32"/>
          <w:lang w:bidi="ar"/>
        </w:rPr>
        <w:t>），</w:t>
      </w:r>
      <w:r>
        <w:rPr>
          <w:rFonts w:hint="eastAsia" w:ascii="仿宋" w:hAnsi="仿宋" w:eastAsia="仿宋" w:cs="仿宋"/>
          <w:color w:val="000000"/>
          <w:kern w:val="0"/>
          <w:sz w:val="31"/>
          <w:szCs w:val="31"/>
          <w:lang w:bidi="ar"/>
        </w:rPr>
        <w:t>在哈尔滨工程大学举行国赛、省赛获奖团队等表彰活动，同期对全省创新创业教育工作优秀单位和个人进行表彰和宣传，激励广大师生投身大众创业万众创新，</w:t>
      </w:r>
      <w:r>
        <w:rPr>
          <w:rFonts w:ascii="仿宋" w:hAnsi="仿宋" w:eastAsia="仿宋" w:cs="仿宋_GB2312"/>
          <w:color w:val="000000"/>
          <w:kern w:val="0"/>
          <w:sz w:val="31"/>
          <w:szCs w:val="31"/>
          <w:lang w:bidi="ar"/>
        </w:rPr>
        <w:t>助力龙江经济社会高质量发展</w:t>
      </w:r>
      <w:r>
        <w:rPr>
          <w:rFonts w:ascii="仿宋_GB2312" w:hAnsi="宋体" w:eastAsia="仿宋_GB2312" w:cs="仿宋_GB2312"/>
          <w:color w:val="000000"/>
          <w:kern w:val="0"/>
          <w:sz w:val="31"/>
          <w:szCs w:val="31"/>
          <w:lang w:bidi="ar"/>
        </w:rPr>
        <w:t>。</w:t>
      </w:r>
    </w:p>
    <w:p>
      <w:pPr>
        <w:numPr>
          <w:ilvl w:val="0"/>
          <w:numId w:val="1"/>
        </w:numPr>
        <w:spacing w:line="560" w:lineRule="exact"/>
        <w:ind w:firstLine="643" w:firstLineChars="200"/>
        <w:rPr>
          <w:rFonts w:ascii="黑体" w:hAnsi="黑体" w:eastAsia="黑体" w:cs="黑体"/>
          <w:b/>
          <w:bCs/>
          <w:color w:val="000000"/>
          <w:kern w:val="0"/>
          <w:sz w:val="32"/>
          <w:szCs w:val="32"/>
          <w:lang w:bidi="ar"/>
        </w:rPr>
      </w:pPr>
      <w:r>
        <w:rPr>
          <w:rFonts w:hint="eastAsia" w:ascii="黑体" w:hAnsi="黑体" w:eastAsia="黑体" w:cs="黑体"/>
          <w:b/>
          <w:bCs/>
          <w:color w:val="000000"/>
          <w:kern w:val="0"/>
          <w:sz w:val="32"/>
          <w:szCs w:val="32"/>
          <w:lang w:bidi="ar"/>
        </w:rPr>
        <w:t>工作要求</w:t>
      </w:r>
    </w:p>
    <w:p>
      <w:pPr>
        <w:numPr>
          <w:ilvl w:val="255"/>
          <w:numId w:val="0"/>
        </w:numPr>
        <w:spacing w:line="560" w:lineRule="exact"/>
        <w:ind w:firstLine="643" w:firstLineChars="200"/>
        <w:rPr>
          <w:rFonts w:ascii="黑体" w:hAnsi="黑体" w:eastAsia="黑体" w:cs="黑体"/>
          <w:b/>
          <w:bCs/>
          <w:color w:val="000000"/>
          <w:kern w:val="0"/>
          <w:sz w:val="32"/>
          <w:szCs w:val="32"/>
          <w:lang w:bidi="ar"/>
        </w:rPr>
      </w:pPr>
      <w:r>
        <w:rPr>
          <w:rFonts w:hint="eastAsia" w:ascii="仿宋" w:hAnsi="仿宋" w:eastAsia="仿宋" w:cs="仿宋"/>
          <w:b/>
          <w:bCs/>
          <w:color w:val="000000"/>
          <w:kern w:val="0"/>
          <w:sz w:val="32"/>
          <w:szCs w:val="32"/>
          <w:lang w:bidi="ar"/>
        </w:rPr>
        <w:t>1.高度重视，加强领导。</w:t>
      </w:r>
      <w:r>
        <w:rPr>
          <w:rFonts w:ascii="仿宋_GB2312" w:hAnsi="宋体" w:eastAsia="仿宋_GB2312" w:cs="仿宋_GB2312"/>
          <w:color w:val="000000"/>
          <w:kern w:val="0"/>
          <w:sz w:val="31"/>
          <w:szCs w:val="31"/>
          <w:lang w:bidi="ar"/>
        </w:rPr>
        <w:t>各院校要高度重视，成立由分管创新创业工作校领导任组长，创新创业教育负责部门、教务、科技、人事、财务、学工和团委等部门为成员的赛事工作领导小组，明确责任分工，专人负责大赛组织开展，切实做好校级初赛各项组织工作。</w:t>
      </w:r>
    </w:p>
    <w:p>
      <w:pPr>
        <w:numPr>
          <w:ilvl w:val="255"/>
          <w:numId w:val="0"/>
        </w:numPr>
        <w:spacing w:line="560" w:lineRule="exact"/>
        <w:ind w:firstLine="643" w:firstLineChars="200"/>
        <w:rPr>
          <w:rFonts w:ascii="仿宋" w:hAnsi="仿宋" w:eastAsia="仿宋" w:cs="仿宋"/>
          <w:b/>
          <w:bCs/>
          <w:color w:val="000000"/>
          <w:kern w:val="0"/>
          <w:sz w:val="32"/>
          <w:szCs w:val="32"/>
          <w:lang w:bidi="ar"/>
        </w:rPr>
      </w:pPr>
      <w:r>
        <w:rPr>
          <w:rFonts w:hint="eastAsia" w:ascii="仿宋" w:hAnsi="仿宋" w:eastAsia="仿宋" w:cs="仿宋"/>
          <w:b/>
          <w:bCs/>
          <w:color w:val="000000"/>
          <w:kern w:val="0"/>
          <w:sz w:val="32"/>
          <w:szCs w:val="32"/>
          <w:lang w:bidi="ar"/>
        </w:rPr>
        <w:t>2.制定方案，全面激励。</w:t>
      </w:r>
      <w:r>
        <w:rPr>
          <w:rFonts w:hint="eastAsia" w:ascii="仿宋" w:hAnsi="仿宋" w:eastAsia="仿宋" w:cs="仿宋"/>
          <w:color w:val="000000"/>
          <w:kern w:val="0"/>
          <w:sz w:val="31"/>
          <w:szCs w:val="31"/>
          <w:lang w:bidi="ar"/>
        </w:rPr>
        <w:t>各院校应结合本校实际制定“互联网+”大赛工作实施方案。省教育厅将继续按照《中国国际“互联网+”大学生创新创业大赛黑龙江省赛区激励措施》</w:t>
      </w:r>
      <w:r>
        <w:rPr>
          <w:rFonts w:ascii="仿宋" w:hAnsi="仿宋" w:eastAsia="仿宋" w:cs="仿宋"/>
          <w:color w:val="000000"/>
          <w:kern w:val="0"/>
          <w:sz w:val="31"/>
          <w:szCs w:val="31"/>
          <w:lang w:bidi="ar"/>
        </w:rPr>
        <w:t>（</w:t>
      </w:r>
      <w:r>
        <w:rPr>
          <w:rFonts w:hint="eastAsia" w:ascii="仿宋" w:hAnsi="仿宋" w:eastAsia="仿宋" w:cs="仿宋"/>
          <w:color w:val="000000"/>
          <w:kern w:val="0"/>
          <w:sz w:val="31"/>
          <w:szCs w:val="31"/>
          <w:lang w:bidi="ar"/>
        </w:rPr>
        <w:t>黑教高函〔2021〕155号</w:t>
      </w:r>
      <w:r>
        <w:rPr>
          <w:rFonts w:ascii="仿宋" w:hAnsi="仿宋" w:eastAsia="仿宋" w:cs="仿宋"/>
          <w:color w:val="000000"/>
          <w:kern w:val="0"/>
          <w:sz w:val="31"/>
          <w:szCs w:val="31"/>
          <w:lang w:bidi="ar"/>
        </w:rPr>
        <w:t>）</w:t>
      </w:r>
      <w:r>
        <w:rPr>
          <w:rFonts w:hint="eastAsia" w:ascii="仿宋" w:hAnsi="仿宋" w:eastAsia="仿宋" w:cs="仿宋"/>
          <w:color w:val="000000"/>
          <w:kern w:val="0"/>
          <w:sz w:val="31"/>
          <w:szCs w:val="31"/>
          <w:lang w:bidi="ar"/>
        </w:rPr>
        <w:t>给予学校</w:t>
      </w:r>
      <w:r>
        <w:rPr>
          <w:rFonts w:hint="eastAsia" w:ascii="仿宋" w:hAnsi="仿宋" w:eastAsia="仿宋" w:cs="仿宋"/>
          <w:color w:val="000000"/>
          <w:kern w:val="0"/>
          <w:sz w:val="31"/>
          <w:szCs w:val="31"/>
          <w:lang w:eastAsia="zh-Hans" w:bidi="ar"/>
        </w:rPr>
        <w:t>教育教学改革研究项目</w:t>
      </w:r>
      <w:r>
        <w:rPr>
          <w:rFonts w:ascii="仿宋" w:hAnsi="仿宋" w:eastAsia="仿宋" w:cs="仿宋"/>
          <w:color w:val="000000"/>
          <w:kern w:val="0"/>
          <w:sz w:val="31"/>
          <w:szCs w:val="31"/>
          <w:lang w:eastAsia="zh-Hans" w:bidi="ar"/>
        </w:rPr>
        <w:t>、</w:t>
      </w:r>
      <w:r>
        <w:rPr>
          <w:rFonts w:hint="eastAsia" w:ascii="仿宋" w:hAnsi="仿宋" w:eastAsia="仿宋" w:cs="仿宋"/>
          <w:color w:val="000000"/>
          <w:kern w:val="0"/>
          <w:sz w:val="31"/>
          <w:szCs w:val="31"/>
          <w:lang w:eastAsia="zh-Hans" w:bidi="ar"/>
        </w:rPr>
        <w:t>教学成果奖</w:t>
      </w:r>
      <w:r>
        <w:rPr>
          <w:rFonts w:hint="eastAsia" w:ascii="仿宋" w:hAnsi="仿宋" w:eastAsia="仿宋" w:cs="仿宋"/>
          <w:color w:val="000000"/>
          <w:kern w:val="0"/>
          <w:sz w:val="31"/>
          <w:szCs w:val="31"/>
          <w:lang w:bidi="ar"/>
        </w:rPr>
        <w:t>、大学生创新创</w:t>
      </w:r>
      <w:r>
        <w:rPr>
          <w:rFonts w:hint="eastAsia" w:ascii="仿宋" w:hAnsi="仿宋" w:eastAsia="仿宋" w:cs="仿宋"/>
          <w:kern w:val="0"/>
          <w:sz w:val="31"/>
          <w:szCs w:val="31"/>
          <w:lang w:bidi="ar"/>
        </w:rPr>
        <w:t>业训练计划项目等方</w:t>
      </w:r>
      <w:r>
        <w:rPr>
          <w:rFonts w:hint="eastAsia" w:ascii="仿宋" w:hAnsi="仿宋" w:eastAsia="仿宋" w:cs="仿宋"/>
          <w:color w:val="000000"/>
          <w:kern w:val="0"/>
          <w:sz w:val="31"/>
          <w:szCs w:val="31"/>
          <w:lang w:bidi="ar"/>
        </w:rPr>
        <w:t>面奖励，竞赛组织成效纳入全省创新创业教育工作年度评比、国家级创新创业示范学院、创新创业示范实践中心、省级“创新创业示范基地”、“深化创新创业教育改革示范校”、“共享型高校创新创业孵化平台”</w:t>
      </w:r>
      <w:r>
        <w:rPr>
          <w:rFonts w:hint="eastAsia" w:ascii="仿宋" w:hAnsi="仿宋" w:eastAsia="仿宋" w:cs="仿宋"/>
          <w:color w:val="000000"/>
          <w:kern w:val="0"/>
          <w:sz w:val="31"/>
          <w:szCs w:val="31"/>
          <w:lang w:eastAsia="zh-Hans" w:bidi="ar"/>
        </w:rPr>
        <w:t>等</w:t>
      </w:r>
      <w:r>
        <w:rPr>
          <w:rFonts w:hint="eastAsia" w:ascii="仿宋" w:hAnsi="仿宋" w:eastAsia="仿宋" w:cs="仿宋"/>
          <w:color w:val="000000"/>
          <w:kern w:val="0"/>
          <w:sz w:val="31"/>
          <w:szCs w:val="31"/>
          <w:lang w:bidi="ar"/>
        </w:rPr>
        <w:t>动态考核和高水平高职院校、优质中职学校遴选考核的重要依据。</w:t>
      </w:r>
    </w:p>
    <w:p>
      <w:pPr>
        <w:numPr>
          <w:ilvl w:val="255"/>
          <w:numId w:val="0"/>
        </w:numPr>
        <w:spacing w:line="560" w:lineRule="exact"/>
        <w:ind w:firstLine="643" w:firstLineChars="200"/>
        <w:rPr>
          <w:rFonts w:ascii="仿宋" w:hAnsi="仿宋" w:eastAsia="仿宋" w:cs="仿宋"/>
          <w:b/>
          <w:bCs/>
          <w:color w:val="000000"/>
          <w:kern w:val="0"/>
          <w:sz w:val="32"/>
          <w:szCs w:val="32"/>
          <w:lang w:bidi="ar"/>
        </w:rPr>
      </w:pPr>
      <w:r>
        <w:rPr>
          <w:rFonts w:hint="eastAsia" w:ascii="仿宋" w:hAnsi="仿宋" w:eastAsia="仿宋" w:cs="仿宋"/>
          <w:b/>
          <w:bCs/>
          <w:color w:val="000000"/>
          <w:kern w:val="0"/>
          <w:sz w:val="32"/>
          <w:szCs w:val="32"/>
          <w:lang w:bidi="ar"/>
        </w:rPr>
        <w:t>3.厚植基础</w:t>
      </w:r>
      <w:r>
        <w:rPr>
          <w:rFonts w:ascii="仿宋" w:hAnsi="仿宋" w:eastAsia="仿宋" w:cs="仿宋"/>
          <w:b/>
          <w:bCs/>
          <w:color w:val="000000"/>
          <w:kern w:val="0"/>
          <w:sz w:val="32"/>
          <w:szCs w:val="32"/>
          <w:lang w:bidi="ar"/>
        </w:rPr>
        <w:t>，赛</w:t>
      </w:r>
      <w:r>
        <w:rPr>
          <w:rFonts w:hint="eastAsia" w:ascii="仿宋" w:hAnsi="仿宋" w:eastAsia="仿宋" w:cs="仿宋"/>
          <w:b/>
          <w:bCs/>
          <w:color w:val="000000"/>
          <w:kern w:val="0"/>
          <w:sz w:val="32"/>
          <w:szCs w:val="32"/>
          <w:lang w:bidi="ar"/>
        </w:rPr>
        <w:t>创</w:t>
      </w:r>
      <w:r>
        <w:rPr>
          <w:rFonts w:ascii="仿宋" w:hAnsi="仿宋" w:eastAsia="仿宋" w:cs="仿宋"/>
          <w:b/>
          <w:bCs/>
          <w:color w:val="000000"/>
          <w:kern w:val="0"/>
          <w:sz w:val="32"/>
          <w:szCs w:val="32"/>
          <w:lang w:bidi="ar"/>
        </w:rPr>
        <w:t>结合。</w:t>
      </w:r>
      <w:r>
        <w:rPr>
          <w:rFonts w:hint="eastAsia" w:ascii="仿宋" w:hAnsi="仿宋" w:eastAsia="仿宋" w:cs="仿宋"/>
          <w:color w:val="000000"/>
          <w:kern w:val="0"/>
          <w:sz w:val="31"/>
          <w:szCs w:val="31"/>
          <w:lang w:bidi="ar"/>
        </w:rPr>
        <w:t>各院校要加强统筹，引导各级各类大学生创新创业训练计划项目报</w:t>
      </w:r>
      <w:r>
        <w:rPr>
          <w:rFonts w:hint="eastAsia" w:ascii="仿宋" w:hAnsi="仿宋" w:eastAsia="仿宋" w:cs="仿宋"/>
          <w:color w:val="000000" w:themeColor="text1"/>
          <w:kern w:val="0"/>
          <w:sz w:val="31"/>
          <w:szCs w:val="31"/>
          <w:lang w:bidi="ar"/>
          <w14:textFill>
            <w14:solidFill>
              <w14:schemeClr w14:val="tx1"/>
            </w14:solidFill>
          </w14:textFill>
        </w:rPr>
        <w:t>名参赛，其</w:t>
      </w:r>
      <w:r>
        <w:rPr>
          <w:rFonts w:hint="eastAsia" w:ascii="仿宋" w:hAnsi="仿宋" w:eastAsia="仿宋" w:cs="仿宋"/>
          <w:kern w:val="0"/>
          <w:sz w:val="31"/>
          <w:szCs w:val="31"/>
          <w:lang w:bidi="ar"/>
        </w:rPr>
        <w:t>中202</w:t>
      </w:r>
      <w:r>
        <w:rPr>
          <w:rFonts w:ascii="仿宋" w:hAnsi="仿宋" w:eastAsia="仿宋" w:cs="仿宋"/>
          <w:kern w:val="0"/>
          <w:sz w:val="31"/>
          <w:szCs w:val="31"/>
          <w:lang w:bidi="ar"/>
        </w:rPr>
        <w:t>2</w:t>
      </w:r>
      <w:r>
        <w:rPr>
          <w:rFonts w:hint="eastAsia" w:ascii="仿宋" w:hAnsi="仿宋" w:eastAsia="仿宋" w:cs="仿宋"/>
          <w:color w:val="000000" w:themeColor="text1"/>
          <w:kern w:val="0"/>
          <w:sz w:val="31"/>
          <w:szCs w:val="31"/>
          <w:lang w:bidi="ar"/>
          <w14:textFill>
            <w14:solidFill>
              <w14:schemeClr w14:val="tx1"/>
            </w14:solidFill>
          </w14:textFill>
        </w:rPr>
        <w:t>年度大学生创新创</w:t>
      </w:r>
      <w:r>
        <w:rPr>
          <w:rFonts w:hint="eastAsia" w:ascii="仿宋" w:hAnsi="仿宋" w:eastAsia="仿宋" w:cs="仿宋"/>
          <w:kern w:val="0"/>
          <w:sz w:val="31"/>
          <w:szCs w:val="31"/>
          <w:lang w:bidi="ar"/>
        </w:rPr>
        <w:t>业训练计</w:t>
      </w:r>
      <w:r>
        <w:rPr>
          <w:rFonts w:hint="eastAsia" w:ascii="仿宋" w:hAnsi="仿宋" w:eastAsia="仿宋" w:cs="仿宋"/>
          <w:color w:val="000000" w:themeColor="text1"/>
          <w:kern w:val="0"/>
          <w:sz w:val="31"/>
          <w:szCs w:val="31"/>
          <w:lang w:bidi="ar"/>
          <w14:textFill>
            <w14:solidFill>
              <w14:schemeClr w14:val="tx1"/>
            </w14:solidFill>
          </w14:textFill>
        </w:rPr>
        <w:t>划项目必须申报参赛，且申报参赛将作为结题的必要依据。</w:t>
      </w:r>
    </w:p>
    <w:p>
      <w:pPr>
        <w:numPr>
          <w:ilvl w:val="255"/>
          <w:numId w:val="0"/>
        </w:numPr>
        <w:spacing w:line="560" w:lineRule="exact"/>
        <w:ind w:firstLine="643" w:firstLineChars="200"/>
        <w:rPr>
          <w:rFonts w:ascii="仿宋_GB2312" w:hAnsi="宋体" w:eastAsia="仿宋_GB2312" w:cs="仿宋_GB2312"/>
          <w:color w:val="000000"/>
          <w:kern w:val="0"/>
          <w:sz w:val="31"/>
          <w:szCs w:val="31"/>
          <w:lang w:bidi="ar"/>
        </w:rPr>
      </w:pPr>
      <w:r>
        <w:rPr>
          <w:rFonts w:hint="eastAsia" w:ascii="仿宋" w:hAnsi="仿宋" w:eastAsia="仿宋" w:cs="仿宋"/>
          <w:b/>
          <w:bCs/>
          <w:color w:val="000000"/>
          <w:kern w:val="0"/>
          <w:sz w:val="32"/>
          <w:szCs w:val="32"/>
          <w:lang w:bidi="ar"/>
        </w:rPr>
        <w:t>4.营造氛围，打造品牌。</w:t>
      </w:r>
      <w:r>
        <w:rPr>
          <w:rFonts w:hint="eastAsia" w:ascii="仿宋" w:hAnsi="仿宋" w:eastAsia="仿宋" w:cs="仿宋"/>
          <w:color w:val="000000"/>
          <w:kern w:val="0"/>
          <w:sz w:val="31"/>
          <w:szCs w:val="31"/>
          <w:lang w:bidi="ar"/>
        </w:rPr>
        <w:t>各院校结合网络充分做好省赛宣传工作，营造“我敢闯，我会创”的创新创业教育文化氛围，引导更多的学生投身创新创业之中。鼓励大学生创业项目与科研成果对接，形成“教师引导+</w:t>
      </w:r>
      <w:r>
        <w:rPr>
          <w:rFonts w:ascii="仿宋_GB2312" w:hAnsi="宋体" w:eastAsia="仿宋_GB2312" w:cs="仿宋_GB2312"/>
          <w:color w:val="000000"/>
          <w:kern w:val="0"/>
          <w:sz w:val="31"/>
          <w:szCs w:val="31"/>
          <w:lang w:bidi="ar"/>
        </w:rPr>
        <w:t>学生创业”的</w:t>
      </w:r>
      <w:r>
        <w:rPr>
          <w:rFonts w:hint="eastAsia" w:ascii="仿宋_GB2312" w:hAnsi="宋体" w:eastAsia="仿宋_GB2312" w:cs="仿宋_GB2312"/>
          <w:color w:val="000000"/>
          <w:kern w:val="0"/>
          <w:sz w:val="31"/>
          <w:szCs w:val="31"/>
          <w:lang w:bidi="ar"/>
        </w:rPr>
        <w:t>创新创业培养模式</w:t>
      </w:r>
      <w:r>
        <w:rPr>
          <w:rFonts w:ascii="仿宋_GB2312" w:hAnsi="宋体" w:eastAsia="仿宋_GB2312" w:cs="仿宋_GB2312"/>
          <w:color w:val="000000"/>
          <w:kern w:val="0"/>
          <w:sz w:val="31"/>
          <w:szCs w:val="31"/>
          <w:lang w:bidi="ar"/>
        </w:rPr>
        <w:t>；鼓励大学生与已创业的学长、校友企业等进行组合式创业，并结合赛事利用学校各类资源将赛事项目落地与孵化，以创业带动就业，激发学生的创业热情，引导学生树立科学的创业观、就业观、成才观，有效对接国家战略和区域需求，厚植龙江创新土壤，助力龙江全面振兴全方位振兴</w:t>
      </w:r>
      <w:r>
        <w:rPr>
          <w:rFonts w:hint="eastAsia" w:ascii="仿宋_GB2312" w:hAnsi="宋体" w:eastAsia="仿宋_GB2312" w:cs="仿宋_GB2312"/>
          <w:color w:val="000000"/>
          <w:kern w:val="0"/>
          <w:sz w:val="31"/>
          <w:szCs w:val="31"/>
          <w:lang w:bidi="ar"/>
        </w:rPr>
        <w:t>。</w:t>
      </w:r>
    </w:p>
    <w:p>
      <w:pPr>
        <w:numPr>
          <w:ilvl w:val="0"/>
          <w:numId w:val="1"/>
        </w:numPr>
        <w:spacing w:line="560" w:lineRule="exact"/>
        <w:ind w:firstLine="643" w:firstLineChars="200"/>
        <w:rPr>
          <w:rFonts w:ascii="黑体" w:hAnsi="黑体" w:eastAsia="黑体" w:cs="黑体"/>
          <w:b/>
          <w:bCs/>
          <w:color w:val="000000"/>
          <w:kern w:val="0"/>
          <w:sz w:val="32"/>
          <w:szCs w:val="32"/>
          <w:lang w:bidi="ar"/>
        </w:rPr>
      </w:pPr>
      <w:r>
        <w:rPr>
          <w:rFonts w:hint="eastAsia" w:ascii="黑体" w:hAnsi="黑体" w:eastAsia="黑体" w:cs="黑体"/>
          <w:b/>
          <w:bCs/>
          <w:color w:val="000000"/>
          <w:kern w:val="0"/>
          <w:sz w:val="32"/>
          <w:szCs w:val="32"/>
          <w:lang w:bidi="ar"/>
        </w:rPr>
        <w:t>其他说明</w:t>
      </w:r>
    </w:p>
    <w:p>
      <w:pPr>
        <w:numPr>
          <w:ilvl w:val="255"/>
          <w:numId w:val="0"/>
        </w:numPr>
        <w:spacing w:line="560" w:lineRule="exact"/>
        <w:ind w:firstLine="620" w:firstLineChars="200"/>
        <w:rPr>
          <w:rFonts w:ascii="仿宋_GB2312" w:hAnsi="宋体" w:eastAsia="仿宋_GB2312" w:cs="仿宋_GB2312"/>
          <w:kern w:val="0"/>
          <w:sz w:val="31"/>
          <w:szCs w:val="31"/>
          <w:lang w:bidi="ar"/>
        </w:rPr>
      </w:pPr>
      <w:r>
        <w:rPr>
          <w:rFonts w:hint="eastAsia" w:ascii="仿宋_GB2312" w:hAnsi="宋体" w:eastAsia="仿宋_GB2312" w:cs="仿宋_GB2312"/>
          <w:color w:val="000000"/>
          <w:kern w:val="0"/>
          <w:sz w:val="31"/>
          <w:szCs w:val="31"/>
          <w:lang w:bidi="ar"/>
        </w:rPr>
        <w:t>1.各院校应根据黑龙江省</w:t>
      </w:r>
      <w:r>
        <w:rPr>
          <w:rFonts w:ascii="仿宋_GB2312" w:hAnsi="宋体" w:eastAsia="仿宋_GB2312" w:cs="仿宋_GB2312"/>
          <w:color w:val="000000"/>
          <w:kern w:val="0"/>
          <w:sz w:val="31"/>
          <w:szCs w:val="31"/>
          <w:lang w:bidi="ar"/>
        </w:rPr>
        <w:t>教育厅</w:t>
      </w:r>
      <w:r>
        <w:rPr>
          <w:rFonts w:hint="eastAsia" w:ascii="仿宋_GB2312" w:hAnsi="宋体" w:eastAsia="仿宋_GB2312" w:cs="仿宋_GB2312"/>
          <w:color w:val="000000"/>
          <w:kern w:val="0"/>
          <w:sz w:val="31"/>
          <w:szCs w:val="31"/>
          <w:lang w:bidi="ar"/>
        </w:rPr>
        <w:t>《中国国际“互联网+”大学生</w:t>
      </w:r>
      <w:r>
        <w:rPr>
          <w:rFonts w:hint="eastAsia" w:ascii="仿宋_GB2312" w:hAnsi="宋体" w:eastAsia="仿宋_GB2312" w:cs="仿宋_GB2312"/>
          <w:kern w:val="0"/>
          <w:sz w:val="31"/>
          <w:szCs w:val="31"/>
          <w:lang w:bidi="ar"/>
        </w:rPr>
        <w:t>创新创业大赛黑龙江省赛区激励措施》</w:t>
      </w:r>
      <w:r>
        <w:rPr>
          <w:rFonts w:ascii="仿宋" w:hAnsi="仿宋" w:eastAsia="仿宋" w:cs="仿宋"/>
          <w:kern w:val="0"/>
          <w:sz w:val="31"/>
          <w:szCs w:val="31"/>
          <w:lang w:bidi="ar"/>
        </w:rPr>
        <w:t>（</w:t>
      </w:r>
      <w:r>
        <w:rPr>
          <w:rFonts w:hint="eastAsia" w:ascii="仿宋" w:hAnsi="仿宋" w:eastAsia="仿宋" w:cs="仿宋"/>
          <w:kern w:val="0"/>
          <w:sz w:val="31"/>
          <w:szCs w:val="31"/>
          <w:lang w:bidi="ar"/>
        </w:rPr>
        <w:t>黑教高函〔2021〕155号</w:t>
      </w:r>
      <w:r>
        <w:rPr>
          <w:rFonts w:ascii="仿宋" w:hAnsi="仿宋" w:eastAsia="仿宋" w:cs="仿宋"/>
          <w:kern w:val="0"/>
          <w:sz w:val="31"/>
          <w:szCs w:val="31"/>
          <w:lang w:bidi="ar"/>
        </w:rPr>
        <w:t>）</w:t>
      </w:r>
      <w:r>
        <w:rPr>
          <w:rFonts w:hint="eastAsia" w:ascii="仿宋_GB2312" w:hAnsi="宋体" w:eastAsia="仿宋_GB2312" w:cs="仿宋_GB2312"/>
          <w:kern w:val="0"/>
          <w:sz w:val="31"/>
          <w:szCs w:val="31"/>
          <w:lang w:bidi="ar"/>
        </w:rPr>
        <w:t>文件精神，细化并出台相应校级激励政策文件，根据</w:t>
      </w:r>
      <w:r>
        <w:rPr>
          <w:rFonts w:ascii="仿宋_GB2312" w:hAnsi="宋体" w:eastAsia="仿宋_GB2312" w:cs="仿宋_GB2312"/>
          <w:kern w:val="0"/>
          <w:sz w:val="31"/>
          <w:szCs w:val="31"/>
          <w:lang w:bidi="ar"/>
        </w:rPr>
        <w:t>赛事奖项</w:t>
      </w:r>
      <w:r>
        <w:rPr>
          <w:rFonts w:hint="eastAsia" w:ascii="仿宋_GB2312" w:hAnsi="宋体" w:eastAsia="仿宋_GB2312" w:cs="仿宋_GB2312"/>
          <w:kern w:val="0"/>
          <w:sz w:val="31"/>
          <w:szCs w:val="31"/>
          <w:lang w:bidi="ar"/>
        </w:rPr>
        <w:t>，对</w:t>
      </w:r>
      <w:r>
        <w:rPr>
          <w:rFonts w:ascii="仿宋_GB2312" w:hAnsi="宋体" w:eastAsia="仿宋_GB2312" w:cs="仿宋_GB2312"/>
          <w:kern w:val="0"/>
          <w:sz w:val="31"/>
          <w:szCs w:val="31"/>
          <w:lang w:bidi="ar"/>
        </w:rPr>
        <w:t>获奖团队和指导教师给予奖励</w:t>
      </w:r>
      <w:r>
        <w:rPr>
          <w:rFonts w:hint="eastAsia" w:ascii="仿宋_GB2312" w:hAnsi="宋体" w:eastAsia="仿宋_GB2312" w:cs="仿宋_GB2312"/>
          <w:kern w:val="0"/>
          <w:sz w:val="31"/>
          <w:szCs w:val="31"/>
          <w:lang w:bidi="ar"/>
        </w:rPr>
        <w:t>。</w:t>
      </w:r>
    </w:p>
    <w:p>
      <w:pPr>
        <w:numPr>
          <w:ilvl w:val="255"/>
          <w:numId w:val="0"/>
        </w:numPr>
        <w:spacing w:line="560" w:lineRule="exact"/>
        <w:ind w:firstLine="620" w:firstLineChars="200"/>
        <w:rPr>
          <w:rFonts w:ascii="楷体" w:hAnsi="楷体" w:eastAsia="楷体" w:cs="仿宋_GB2312"/>
          <w:color w:val="000000"/>
          <w:kern w:val="0"/>
          <w:sz w:val="31"/>
          <w:szCs w:val="31"/>
          <w:lang w:bidi="ar"/>
        </w:rPr>
      </w:pPr>
      <w:r>
        <w:rPr>
          <w:rFonts w:hint="eastAsia" w:ascii="仿宋_GB2312" w:hAnsi="宋体" w:eastAsia="仿宋_GB2312" w:cs="仿宋_GB2312"/>
          <w:kern w:val="0"/>
          <w:sz w:val="31"/>
          <w:szCs w:val="31"/>
          <w:lang w:bidi="ar"/>
        </w:rPr>
        <w:t>2.</w:t>
      </w:r>
      <w:r>
        <w:rPr>
          <w:rFonts w:ascii="仿宋_GB2312" w:hAnsi="宋体" w:eastAsia="仿宋_GB2312" w:cs="仿宋_GB2312"/>
          <w:kern w:val="0"/>
          <w:sz w:val="31"/>
          <w:szCs w:val="31"/>
          <w:lang w:bidi="ar"/>
        </w:rPr>
        <w:t>为提高工作</w:t>
      </w:r>
      <w:r>
        <w:rPr>
          <w:rFonts w:ascii="仿宋_GB2312" w:hAnsi="宋体" w:eastAsia="仿宋_GB2312" w:cs="仿宋_GB2312"/>
          <w:color w:val="000000"/>
          <w:kern w:val="0"/>
          <w:sz w:val="31"/>
          <w:szCs w:val="31"/>
          <w:lang w:bidi="ar"/>
        </w:rPr>
        <w:t>效率，各</w:t>
      </w:r>
      <w:r>
        <w:rPr>
          <w:rFonts w:hint="eastAsia" w:ascii="仿宋_GB2312" w:hAnsi="宋体" w:eastAsia="仿宋_GB2312" w:cs="仿宋_GB2312"/>
          <w:color w:val="000000"/>
          <w:kern w:val="0"/>
          <w:sz w:val="31"/>
          <w:szCs w:val="31"/>
          <w:lang w:bidi="ar"/>
        </w:rPr>
        <w:t>院</w:t>
      </w:r>
      <w:r>
        <w:rPr>
          <w:rFonts w:ascii="仿宋_GB2312" w:hAnsi="宋体" w:eastAsia="仿宋_GB2312" w:cs="仿宋_GB2312"/>
          <w:color w:val="000000"/>
          <w:kern w:val="0"/>
          <w:sz w:val="31"/>
          <w:szCs w:val="31"/>
          <w:lang w:bidi="ar"/>
        </w:rPr>
        <w:t>校要安排专人负责“互联网+”大赛本校赛事工作安排以及对本校师生的解答工作，并面向本校全体师生公布负责人联系方式，对大赛相关问题及时由学校向大赛组委会反映。</w:t>
      </w:r>
      <w:r>
        <w:rPr>
          <w:rFonts w:hint="eastAsia" w:ascii="楷体" w:hAnsi="楷体" w:eastAsia="楷体" w:cs="仿宋_GB2312"/>
          <w:color w:val="000000"/>
          <w:kern w:val="0"/>
          <w:sz w:val="31"/>
          <w:szCs w:val="31"/>
          <w:lang w:bidi="ar"/>
        </w:rPr>
        <w:t>请各校</w:t>
      </w:r>
      <w:r>
        <w:rPr>
          <w:rFonts w:ascii="楷体" w:hAnsi="楷体" w:eastAsia="楷体" w:cs="仿宋_GB2312"/>
          <w:color w:val="000000"/>
          <w:kern w:val="0"/>
          <w:sz w:val="31"/>
          <w:szCs w:val="31"/>
          <w:lang w:bidi="ar"/>
        </w:rPr>
        <w:t>明确</w:t>
      </w:r>
      <w:r>
        <w:rPr>
          <w:rFonts w:hint="eastAsia" w:ascii="楷体" w:hAnsi="楷体" w:eastAsia="楷体" w:cs="仿宋_GB2312"/>
          <w:color w:val="000000"/>
          <w:kern w:val="0"/>
          <w:sz w:val="31"/>
          <w:szCs w:val="31"/>
          <w:lang w:bidi="ar"/>
        </w:rPr>
        <w:t>一位</w:t>
      </w:r>
      <w:r>
        <w:rPr>
          <w:rFonts w:ascii="楷体" w:hAnsi="楷体" w:eastAsia="楷体" w:cs="仿宋_GB2312"/>
          <w:color w:val="000000"/>
          <w:kern w:val="0"/>
          <w:sz w:val="31"/>
          <w:szCs w:val="31"/>
          <w:lang w:bidi="ar"/>
        </w:rPr>
        <w:t>大赛负责人员并联系组委会秘书处协助其进</w:t>
      </w:r>
      <w:r>
        <w:rPr>
          <w:rFonts w:hint="eastAsia" w:ascii="楷体" w:hAnsi="楷体" w:eastAsia="楷体" w:cs="仿宋_GB2312"/>
          <w:color w:val="000000"/>
          <w:kern w:val="0"/>
          <w:sz w:val="31"/>
          <w:szCs w:val="31"/>
          <w:lang w:bidi="ar"/>
        </w:rPr>
        <w:t>入</w:t>
      </w:r>
      <w:r>
        <w:rPr>
          <w:rFonts w:ascii="楷体" w:hAnsi="楷体" w:eastAsia="楷体" w:cs="仿宋_GB2312"/>
          <w:color w:val="000000"/>
          <w:kern w:val="0"/>
          <w:sz w:val="31"/>
          <w:szCs w:val="31"/>
          <w:lang w:bidi="ar"/>
        </w:rPr>
        <w:t>大赛工作群。</w:t>
      </w:r>
    </w:p>
    <w:p>
      <w:pPr>
        <w:numPr>
          <w:ilvl w:val="255"/>
          <w:numId w:val="0"/>
        </w:numPr>
        <w:spacing w:line="560" w:lineRule="exact"/>
        <w:ind w:firstLine="622" w:firstLineChars="200"/>
        <w:rPr>
          <w:rFonts w:ascii="黑体" w:hAnsi="黑体" w:eastAsia="黑体" w:cs="黑体"/>
          <w:b/>
          <w:bCs/>
          <w:color w:val="000000"/>
          <w:kern w:val="0"/>
          <w:sz w:val="32"/>
          <w:szCs w:val="32"/>
          <w:lang w:bidi="ar"/>
        </w:rPr>
      </w:pPr>
      <w:r>
        <w:rPr>
          <w:rFonts w:hint="eastAsia" w:ascii="黑体" w:hAnsi="黑体" w:eastAsia="黑体" w:cs="黑体"/>
          <w:b/>
          <w:bCs/>
          <w:color w:val="000000"/>
          <w:kern w:val="0"/>
          <w:sz w:val="31"/>
          <w:szCs w:val="31"/>
          <w:lang w:bidi="ar"/>
        </w:rPr>
        <w:t>六、</w:t>
      </w:r>
      <w:r>
        <w:rPr>
          <w:rFonts w:hint="eastAsia" w:ascii="黑体" w:hAnsi="黑体" w:eastAsia="黑体" w:cs="黑体"/>
          <w:b/>
          <w:bCs/>
          <w:color w:val="000000"/>
          <w:kern w:val="0"/>
          <w:sz w:val="32"/>
          <w:szCs w:val="32"/>
          <w:lang w:bidi="ar"/>
        </w:rPr>
        <w:t>联系方式</w:t>
      </w:r>
    </w:p>
    <w:p>
      <w:pPr>
        <w:spacing w:line="560" w:lineRule="exact"/>
        <w:ind w:firstLine="620" w:firstLineChars="200"/>
      </w:pPr>
      <w:r>
        <w:rPr>
          <w:rFonts w:ascii="仿宋_GB2312" w:hAnsi="宋体" w:eastAsia="仿宋_GB2312" w:cs="仿宋_GB2312"/>
          <w:kern w:val="0"/>
          <w:sz w:val="31"/>
          <w:szCs w:val="31"/>
          <w:lang w:bidi="ar"/>
        </w:rPr>
        <w:t xml:space="preserve">省赛组委会秘书处联系方式： </w:t>
      </w:r>
    </w:p>
    <w:p>
      <w:pPr>
        <w:spacing w:line="560" w:lineRule="exact"/>
        <w:ind w:firstLine="620" w:firstLineChars="200"/>
        <w:rPr>
          <w:rFonts w:ascii="仿宋_GB2312" w:hAnsi="宋体" w:eastAsia="仿宋_GB2312" w:cs="仿宋_GB2312"/>
          <w:color w:val="000000"/>
          <w:kern w:val="0"/>
          <w:sz w:val="31"/>
          <w:szCs w:val="31"/>
          <w:lang w:bidi="ar"/>
        </w:rPr>
      </w:pPr>
      <w:r>
        <w:rPr>
          <w:rFonts w:ascii="仿宋_GB2312" w:hAnsi="宋体" w:eastAsia="仿宋_GB2312" w:cs="仿宋_GB2312"/>
          <w:color w:val="000000"/>
          <w:kern w:val="0"/>
          <w:sz w:val="31"/>
          <w:szCs w:val="31"/>
          <w:lang w:bidi="ar"/>
        </w:rPr>
        <w:t>联系人：</w:t>
      </w:r>
      <w:r>
        <w:rPr>
          <w:rFonts w:hint="eastAsia" w:ascii="仿宋_GB2312" w:hAnsi="宋体" w:eastAsia="仿宋_GB2312" w:cs="仿宋_GB2312"/>
          <w:color w:val="000000"/>
          <w:kern w:val="0"/>
          <w:sz w:val="31"/>
          <w:szCs w:val="31"/>
          <w:lang w:bidi="ar"/>
        </w:rPr>
        <w:t xml:space="preserve">赵永峰   </w:t>
      </w:r>
      <w:r>
        <w:rPr>
          <w:rFonts w:ascii="仿宋_GB2312" w:hAnsi="宋体" w:eastAsia="仿宋_GB2312" w:cs="仿宋_GB2312"/>
          <w:color w:val="000000"/>
          <w:kern w:val="0"/>
          <w:sz w:val="31"/>
          <w:szCs w:val="31"/>
          <w:lang w:bidi="ar"/>
        </w:rPr>
        <w:t xml:space="preserve"> 联系电话：0451-82519007</w:t>
      </w:r>
    </w:p>
    <w:p>
      <w:pPr>
        <w:tabs>
          <w:tab w:val="left" w:pos="4191"/>
        </w:tabs>
        <w:spacing w:line="560" w:lineRule="exact"/>
        <w:ind w:firstLine="620" w:firstLineChars="200"/>
        <w:rPr>
          <w:rFonts w:ascii="仿宋_GB2312" w:hAnsi="宋体" w:eastAsia="仿宋_GB2312" w:cs="仿宋_GB2312"/>
          <w:color w:val="000000"/>
          <w:kern w:val="0"/>
          <w:sz w:val="31"/>
          <w:szCs w:val="31"/>
          <w:lang w:bidi="ar"/>
        </w:rPr>
      </w:pPr>
    </w:p>
    <w:p>
      <w:pPr>
        <w:tabs>
          <w:tab w:val="left" w:pos="4191"/>
        </w:tabs>
        <w:spacing w:line="560" w:lineRule="exact"/>
        <w:ind w:firstLine="620" w:firstLineChars="200"/>
        <w:rPr>
          <w:rFonts w:ascii="仿宋_GB2312" w:hAnsi="宋体" w:eastAsia="仿宋_GB2312" w:cs="仿宋_GB2312"/>
          <w:color w:val="000000"/>
          <w:kern w:val="0"/>
          <w:sz w:val="31"/>
          <w:szCs w:val="31"/>
          <w:lang w:bidi="ar"/>
        </w:rPr>
      </w:pPr>
      <w:r>
        <w:rPr>
          <w:rFonts w:ascii="仿宋_GB2312" w:hAnsi="宋体" w:eastAsia="仿宋_GB2312" w:cs="仿宋_GB2312"/>
          <w:color w:val="000000"/>
          <w:kern w:val="0"/>
          <w:sz w:val="31"/>
          <w:szCs w:val="31"/>
          <w:lang w:bidi="ar"/>
        </w:rPr>
        <w:t>附件</w:t>
      </w:r>
      <w:r>
        <w:rPr>
          <w:rFonts w:hint="eastAsia" w:ascii="仿宋_GB2312" w:hAnsi="宋体" w:eastAsia="仿宋_GB2312" w:cs="仿宋_GB2312"/>
          <w:color w:val="000000"/>
          <w:kern w:val="0"/>
          <w:sz w:val="31"/>
          <w:szCs w:val="31"/>
          <w:lang w:bidi="ar"/>
        </w:rPr>
        <w:t>：</w:t>
      </w:r>
    </w:p>
    <w:p>
      <w:pPr>
        <w:widowControl/>
        <w:ind w:firstLine="620" w:firstLineChars="200"/>
        <w:jc w:val="left"/>
        <w:rPr>
          <w:rFonts w:ascii="仿宋_GB2312" w:hAnsi="宋体" w:eastAsia="仿宋_GB2312" w:cs="仿宋_GB2312"/>
          <w:kern w:val="0"/>
          <w:sz w:val="31"/>
          <w:szCs w:val="31"/>
          <w:lang w:bidi="ar"/>
        </w:rPr>
      </w:pPr>
      <w:r>
        <w:rPr>
          <w:rFonts w:ascii="仿宋_GB2312" w:hAnsi="宋体" w:eastAsia="仿宋_GB2312" w:cs="仿宋_GB2312"/>
          <w:kern w:val="0"/>
          <w:sz w:val="31"/>
          <w:szCs w:val="31"/>
          <w:lang w:bidi="ar"/>
        </w:rPr>
        <w:t>1.</w:t>
      </w:r>
      <w:r>
        <w:rPr>
          <w:rFonts w:hint="eastAsia" w:ascii="仿宋_GB2312" w:hAnsi="宋体" w:eastAsia="仿宋_GB2312" w:cs="仿宋_GB2312"/>
          <w:kern w:val="0"/>
          <w:sz w:val="31"/>
          <w:szCs w:val="31"/>
          <w:lang w:bidi="ar"/>
        </w:rPr>
        <w:t>教育部</w:t>
      </w:r>
      <w:r>
        <w:rPr>
          <w:rFonts w:ascii="仿宋_GB2312" w:hAnsi="宋体" w:eastAsia="仿宋_GB2312" w:cs="仿宋_GB2312"/>
          <w:kern w:val="0"/>
          <w:sz w:val="31"/>
          <w:szCs w:val="31"/>
          <w:lang w:bidi="ar"/>
        </w:rPr>
        <w:t>关于举办第九届中国国际“</w:t>
      </w:r>
      <w:r>
        <w:rPr>
          <w:rFonts w:hint="eastAsia" w:ascii="仿宋_GB2312" w:hAnsi="宋体" w:eastAsia="仿宋_GB2312" w:cs="仿宋_GB2312"/>
          <w:kern w:val="0"/>
          <w:sz w:val="31"/>
          <w:szCs w:val="31"/>
          <w:lang w:bidi="ar"/>
        </w:rPr>
        <w:t>互联网+</w:t>
      </w:r>
      <w:r>
        <w:rPr>
          <w:rFonts w:ascii="仿宋_GB2312" w:hAnsi="宋体" w:eastAsia="仿宋_GB2312" w:cs="仿宋_GB2312"/>
          <w:kern w:val="0"/>
          <w:sz w:val="31"/>
          <w:szCs w:val="31"/>
          <w:lang w:bidi="ar"/>
        </w:rPr>
        <w:t>”</w:t>
      </w:r>
      <w:r>
        <w:rPr>
          <w:rFonts w:hint="eastAsia" w:ascii="仿宋_GB2312" w:hAnsi="宋体" w:eastAsia="仿宋_GB2312" w:cs="仿宋_GB2312"/>
          <w:kern w:val="0"/>
          <w:sz w:val="31"/>
          <w:szCs w:val="31"/>
          <w:lang w:bidi="ar"/>
        </w:rPr>
        <w:t>大学生</w:t>
      </w:r>
      <w:r>
        <w:rPr>
          <w:rFonts w:ascii="仿宋_GB2312" w:hAnsi="宋体" w:eastAsia="仿宋_GB2312" w:cs="仿宋_GB2312"/>
          <w:kern w:val="0"/>
          <w:sz w:val="31"/>
          <w:szCs w:val="31"/>
          <w:lang w:bidi="ar"/>
        </w:rPr>
        <w:t>创新创业大赛的通知</w:t>
      </w:r>
    </w:p>
    <w:p>
      <w:pPr>
        <w:widowControl/>
        <w:ind w:firstLine="620" w:firstLineChars="200"/>
        <w:jc w:val="left"/>
        <w:rPr>
          <w:rFonts w:ascii="仿宋_GB2312" w:hAnsi="宋体" w:eastAsia="仿宋_GB2312" w:cs="仿宋_GB2312"/>
          <w:kern w:val="0"/>
          <w:sz w:val="31"/>
          <w:szCs w:val="31"/>
          <w:lang w:bidi="ar"/>
        </w:rPr>
      </w:pPr>
      <w:r>
        <w:rPr>
          <w:rFonts w:ascii="仿宋_GB2312" w:hAnsi="宋体" w:eastAsia="仿宋_GB2312" w:cs="仿宋_GB2312"/>
          <w:kern w:val="0"/>
          <w:sz w:val="31"/>
          <w:szCs w:val="31"/>
          <w:lang w:bidi="ar"/>
        </w:rPr>
        <w:t>2.</w:t>
      </w:r>
      <w:r>
        <w:rPr>
          <w:rFonts w:hint="eastAsia" w:ascii="仿宋_GB2312" w:hAnsi="宋体" w:eastAsia="仿宋_GB2312" w:cs="仿宋_GB2312"/>
          <w:kern w:val="0"/>
          <w:sz w:val="31"/>
          <w:szCs w:val="31"/>
          <w:lang w:bidi="ar"/>
        </w:rPr>
        <w:t>第九届中国国际“互联网+”大学生创新创业大赛黑龙江赛区产业命题赛道方案</w:t>
      </w:r>
    </w:p>
    <w:p>
      <w:pPr>
        <w:spacing w:line="560" w:lineRule="exact"/>
        <w:ind w:firstLine="620" w:firstLineChars="200"/>
      </w:pPr>
      <w:r>
        <w:rPr>
          <w:rFonts w:ascii="仿宋_GB2312" w:hAnsi="宋体" w:eastAsia="仿宋_GB2312" w:cs="仿宋_GB2312"/>
          <w:color w:val="000000"/>
          <w:kern w:val="0"/>
          <w:sz w:val="31"/>
          <w:szCs w:val="31"/>
          <w:lang w:bidi="ar"/>
        </w:rPr>
        <w:t>3</w:t>
      </w:r>
      <w:r>
        <w:rPr>
          <w:rFonts w:hint="eastAsia" w:ascii="仿宋_GB2312" w:hAnsi="宋体" w:eastAsia="仿宋_GB2312" w:cs="仿宋_GB2312"/>
          <w:color w:val="000000"/>
          <w:kern w:val="0"/>
          <w:sz w:val="31"/>
          <w:szCs w:val="31"/>
          <w:lang w:bidi="ar"/>
        </w:rPr>
        <w:t>.</w:t>
      </w:r>
      <w:r>
        <w:rPr>
          <w:rFonts w:ascii="仿宋_GB2312" w:hAnsi="宋体" w:eastAsia="仿宋_GB2312" w:cs="仿宋_GB2312"/>
          <w:color w:val="000000"/>
          <w:kern w:val="0"/>
          <w:sz w:val="31"/>
          <w:szCs w:val="31"/>
          <w:lang w:bidi="ar"/>
        </w:rPr>
        <w:t>第</w:t>
      </w:r>
      <w:r>
        <w:rPr>
          <w:rFonts w:hint="eastAsia" w:ascii="仿宋_GB2312" w:hAnsi="宋体" w:eastAsia="仿宋_GB2312" w:cs="仿宋_GB2312"/>
          <w:color w:val="000000"/>
          <w:kern w:val="0"/>
          <w:sz w:val="31"/>
          <w:szCs w:val="31"/>
          <w:lang w:bidi="ar"/>
        </w:rPr>
        <w:t>九</w:t>
      </w:r>
      <w:r>
        <w:rPr>
          <w:rFonts w:ascii="仿宋_GB2312" w:hAnsi="宋体" w:eastAsia="仿宋_GB2312" w:cs="仿宋_GB2312"/>
          <w:color w:val="000000"/>
          <w:kern w:val="0"/>
          <w:sz w:val="31"/>
          <w:szCs w:val="31"/>
          <w:lang w:bidi="ar"/>
        </w:rPr>
        <w:t>届中国国</w:t>
      </w:r>
      <w:r>
        <w:rPr>
          <w:rFonts w:ascii="仿宋_GB2312" w:hAnsi="宋体" w:eastAsia="仿宋_GB2312" w:cs="仿宋_GB2312"/>
          <w:kern w:val="0"/>
          <w:sz w:val="31"/>
          <w:szCs w:val="31"/>
          <w:lang w:bidi="ar"/>
        </w:rPr>
        <w:t>际“互联网+”大学生创新创业</w:t>
      </w:r>
      <w:r>
        <w:rPr>
          <w:rFonts w:hint="eastAsia" w:ascii="仿宋_GB2312" w:hAnsi="宋体" w:eastAsia="仿宋_GB2312" w:cs="仿宋_GB2312"/>
          <w:kern w:val="0"/>
          <w:sz w:val="31"/>
          <w:szCs w:val="31"/>
          <w:lang w:bidi="ar"/>
        </w:rPr>
        <w:t>大赛</w:t>
      </w:r>
      <w:r>
        <w:rPr>
          <w:rFonts w:ascii="仿宋_GB2312" w:hAnsi="宋体" w:eastAsia="仿宋_GB2312" w:cs="仿宋_GB2312"/>
          <w:kern w:val="0"/>
          <w:sz w:val="31"/>
          <w:szCs w:val="31"/>
          <w:lang w:bidi="ar"/>
        </w:rPr>
        <w:t>黑龙江</w:t>
      </w:r>
      <w:r>
        <w:rPr>
          <w:rFonts w:hint="eastAsia" w:ascii="仿宋_GB2312" w:hAnsi="宋体" w:eastAsia="仿宋_GB2312" w:cs="仿宋_GB2312"/>
          <w:kern w:val="0"/>
          <w:sz w:val="31"/>
          <w:szCs w:val="31"/>
          <w:lang w:bidi="ar"/>
        </w:rPr>
        <w:t>赛区</w:t>
      </w:r>
      <w:r>
        <w:rPr>
          <w:rFonts w:ascii="仿宋_GB2312" w:hAnsi="宋体" w:eastAsia="仿宋_GB2312" w:cs="仿宋_GB2312"/>
          <w:kern w:val="0"/>
          <w:sz w:val="31"/>
          <w:szCs w:val="31"/>
          <w:lang w:bidi="ar"/>
        </w:rPr>
        <w:t>各学校校级初赛</w:t>
      </w:r>
      <w:r>
        <w:rPr>
          <w:rFonts w:hint="eastAsia" w:ascii="仿宋_GB2312" w:hAnsi="宋体" w:eastAsia="仿宋_GB2312" w:cs="仿宋_GB2312"/>
          <w:kern w:val="0"/>
          <w:sz w:val="31"/>
          <w:szCs w:val="31"/>
          <w:lang w:bidi="ar"/>
        </w:rPr>
        <w:t>最低</w:t>
      </w:r>
      <w:r>
        <w:rPr>
          <w:rFonts w:ascii="仿宋_GB2312" w:hAnsi="宋体" w:eastAsia="仿宋_GB2312" w:cs="仿宋_GB2312"/>
          <w:kern w:val="0"/>
          <w:sz w:val="31"/>
          <w:szCs w:val="31"/>
          <w:lang w:bidi="ar"/>
        </w:rPr>
        <w:t>参赛团队数量名额</w:t>
      </w:r>
    </w:p>
    <w:p>
      <w:pPr>
        <w:ind w:firstLine="420"/>
        <w:jc w:val="left"/>
        <w:rPr>
          <w:rFonts w:ascii="仿宋_GB2312" w:hAnsi="宋体" w:eastAsia="仿宋_GB2312" w:cs="仿宋_GB2312"/>
          <w:kern w:val="0"/>
          <w:sz w:val="31"/>
          <w:szCs w:val="31"/>
          <w:lang w:bidi="ar"/>
        </w:rPr>
      </w:pPr>
    </w:p>
    <w:p>
      <w:pPr>
        <w:widowControl/>
        <w:ind w:firstLine="420"/>
        <w:jc w:val="left"/>
        <w:rPr>
          <w:rFonts w:ascii="仿宋_GB2312" w:hAnsi="宋体" w:eastAsia="仿宋_GB2312" w:cs="仿宋_GB2312"/>
          <w:kern w:val="0"/>
          <w:sz w:val="31"/>
          <w:szCs w:val="31"/>
          <w:lang w:bidi="ar"/>
        </w:rPr>
      </w:pPr>
    </w:p>
    <w:p>
      <w:pPr>
        <w:widowControl/>
        <w:wordWrap w:val="0"/>
        <w:ind w:firstLine="420"/>
        <w:jc w:val="right"/>
        <w:rPr>
          <w:rFonts w:ascii="仿宋_GB2312" w:hAnsi="宋体" w:eastAsia="仿宋_GB2312" w:cs="仿宋_GB2312"/>
          <w:kern w:val="0"/>
          <w:sz w:val="31"/>
          <w:szCs w:val="31"/>
          <w:lang w:bidi="ar"/>
        </w:rPr>
      </w:pPr>
      <w:r>
        <w:rPr>
          <w:rFonts w:hint="eastAsia" w:ascii="仿宋_GB2312" w:hAnsi="宋体" w:eastAsia="仿宋_GB2312" w:cs="仿宋_GB2312"/>
          <w:kern w:val="0"/>
          <w:sz w:val="31"/>
          <w:szCs w:val="31"/>
          <w:lang w:bidi="ar"/>
        </w:rPr>
        <w:t xml:space="preserve">黑龙江省教育厅 </w:t>
      </w:r>
    </w:p>
    <w:p>
      <w:pPr>
        <w:jc w:val="center"/>
        <w:sectPr>
          <w:pgSz w:w="11906" w:h="16838"/>
          <w:pgMar w:top="1440" w:right="1800" w:bottom="1440" w:left="1800" w:header="851" w:footer="992" w:gutter="0"/>
          <w:cols w:space="425" w:num="1"/>
          <w:docGrid w:type="lines" w:linePitch="312" w:charSpace="0"/>
        </w:sectPr>
      </w:pPr>
      <w:r>
        <w:rPr>
          <w:rFonts w:ascii="仿宋_GB2312" w:hAnsi="宋体" w:eastAsia="仿宋_GB2312" w:cs="仿宋_GB2312"/>
          <w:kern w:val="0"/>
          <w:sz w:val="31"/>
          <w:szCs w:val="31"/>
          <w:lang w:bidi="ar"/>
        </w:rPr>
        <w:t xml:space="preserve">                                      </w:t>
      </w:r>
      <w:r>
        <w:rPr>
          <w:rFonts w:hint="eastAsia" w:ascii="仿宋_GB2312" w:hAnsi="宋体" w:eastAsia="仿宋_GB2312" w:cs="仿宋_GB2312"/>
          <w:kern w:val="0"/>
          <w:sz w:val="31"/>
          <w:szCs w:val="31"/>
          <w:lang w:bidi="ar"/>
        </w:rPr>
        <w:t>202</w:t>
      </w:r>
      <w:r>
        <w:rPr>
          <w:rFonts w:ascii="仿宋_GB2312" w:hAnsi="宋体" w:eastAsia="仿宋_GB2312" w:cs="仿宋_GB2312"/>
          <w:kern w:val="0"/>
          <w:sz w:val="31"/>
          <w:szCs w:val="31"/>
          <w:lang w:bidi="ar"/>
        </w:rPr>
        <w:t>3</w:t>
      </w:r>
      <w:r>
        <w:rPr>
          <w:rFonts w:hint="eastAsia" w:ascii="仿宋_GB2312" w:hAnsi="宋体" w:eastAsia="仿宋_GB2312" w:cs="仿宋_GB2312"/>
          <w:kern w:val="0"/>
          <w:sz w:val="31"/>
          <w:szCs w:val="31"/>
          <w:lang w:bidi="ar"/>
        </w:rPr>
        <w:t>年</w:t>
      </w:r>
      <w:r>
        <w:rPr>
          <w:rFonts w:ascii="仿宋_GB2312" w:hAnsi="宋体" w:eastAsia="仿宋_GB2312" w:cs="仿宋_GB2312"/>
          <w:kern w:val="0"/>
          <w:sz w:val="31"/>
          <w:szCs w:val="31"/>
          <w:lang w:bidi="ar"/>
        </w:rPr>
        <w:t>5</w:t>
      </w:r>
      <w:r>
        <w:rPr>
          <w:rFonts w:hint="eastAsia" w:ascii="仿宋_GB2312" w:hAnsi="宋体" w:eastAsia="仿宋_GB2312" w:cs="仿宋_GB2312"/>
          <w:kern w:val="0"/>
          <w:sz w:val="31"/>
          <w:szCs w:val="31"/>
          <w:lang w:bidi="ar"/>
        </w:rPr>
        <w:t>月</w:t>
      </w:r>
      <w:r>
        <w:rPr>
          <w:rFonts w:ascii="仿宋_GB2312" w:hAnsi="宋体" w:eastAsia="仿宋_GB2312" w:cs="仿宋_GB2312"/>
          <w:kern w:val="0"/>
          <w:sz w:val="31"/>
          <w:szCs w:val="31"/>
          <w:lang w:bidi="ar"/>
        </w:rPr>
        <w:t>30</w:t>
      </w:r>
      <w:r>
        <w:rPr>
          <w:rFonts w:hint="eastAsia" w:ascii="仿宋_GB2312" w:hAnsi="宋体" w:eastAsia="仿宋_GB2312" w:cs="仿宋_GB2312"/>
          <w:kern w:val="0"/>
          <w:sz w:val="31"/>
          <w:szCs w:val="31"/>
          <w:lang w:bidi="ar"/>
        </w:rPr>
        <w:t>日</w:t>
      </w:r>
    </w:p>
    <w:p>
      <w:pPr>
        <w:sectPr>
          <w:pgSz w:w="11906" w:h="16838"/>
          <w:pgMar w:top="720" w:right="720" w:bottom="720" w:left="720" w:header="851" w:footer="992" w:gutter="0"/>
          <w:cols w:space="425" w:num="1"/>
          <w:docGrid w:type="lines" w:linePitch="312" w:charSpace="0"/>
        </w:sectPr>
      </w:pPr>
      <w:r>
        <w:drawing>
          <wp:inline distT="0" distB="0" distL="0" distR="0">
            <wp:extent cx="6645910" cy="9391650"/>
            <wp:effectExtent l="0" t="0" r="2540" b="0"/>
            <wp:docPr id="2" name="图片 2" descr="C:\Users\le\Documents\WeChat Files\wxid_fuk2bt2zbf2m22\FileStorage\Temp\09a0d9b45cb1fb4cfebc9bed755c4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le\Documents\WeChat Files\wxid_fuk2bt2zbf2m22\FileStorage\Temp\09a0d9b45cb1fb4cfebc9bed755c4463.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6645910" cy="9392028"/>
                    </a:xfrm>
                    <a:prstGeom prst="rect">
                      <a:avLst/>
                    </a:prstGeom>
                    <a:noFill/>
                    <a:ln>
                      <a:noFill/>
                    </a:ln>
                  </pic:spPr>
                </pic:pic>
              </a:graphicData>
            </a:graphic>
          </wp:inline>
        </w:drawing>
      </w:r>
      <w:r>
        <w:drawing>
          <wp:inline distT="0" distB="0" distL="0" distR="0">
            <wp:extent cx="6645910" cy="9404985"/>
            <wp:effectExtent l="0" t="0" r="2540" b="5715"/>
            <wp:docPr id="3" name="图片 3" descr="C:\Users\le\Documents\WeChat Files\wxid_fuk2bt2zbf2m22\FileStorage\Temp\9c8916a0fb13afa908814189f6803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le\Documents\WeChat Files\wxid_fuk2bt2zbf2m22\FileStorage\Temp\9c8916a0fb13afa908814189f6803029.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4" name="图片 4" descr="C:\Users\le\Documents\WeChat Files\wxid_fuk2bt2zbf2m22\FileStorage\Temp\ccf9a8dc4daf7256c4b8893cc2a070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le\Documents\WeChat Files\wxid_fuk2bt2zbf2m22\FileStorage\Temp\ccf9a8dc4daf7256c4b8893cc2a0707b.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5" name="图片 5" descr="C:\Users\le\Documents\WeChat Files\wxid_fuk2bt2zbf2m22\FileStorage\Temp\a794808cabf95880199d37016af3cd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le\Documents\WeChat Files\wxid_fuk2bt2zbf2m22\FileStorage\Temp\a794808cabf95880199d37016af3cdf4.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6" name="图片 6" descr="C:\Users\le\Documents\WeChat Files\wxid_fuk2bt2zbf2m22\FileStorage\Temp\7b739e593579d1d8a7a7690526150a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le\Documents\WeChat Files\wxid_fuk2bt2zbf2m22\FileStorage\Temp\7b739e593579d1d8a7a7690526150af3.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7" name="图片 7" descr="C:\Users\le\Documents\WeChat Files\wxid_fuk2bt2zbf2m22\FileStorage\Temp\445f9e0c7c7c7a49f7150cadae30d7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le\Documents\WeChat Files\wxid_fuk2bt2zbf2m22\FileStorage\Temp\445f9e0c7c7c7a49f7150cadae30d73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8" name="图片 8" descr="C:\Users\le\Documents\WeChat Files\wxid_fuk2bt2zbf2m22\FileStorage\Temp\77fa589969c1b46a47579515bfc55c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le\Documents\WeChat Files\wxid_fuk2bt2zbf2m22\FileStorage\Temp\77fa589969c1b46a47579515bfc55c3b.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9" name="图片 9" descr="C:\Users\le\Documents\WeChat Files\wxid_fuk2bt2zbf2m22\FileStorage\Temp\0fec67a3671aae5a76e4efd95febd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le\Documents\WeChat Files\wxid_fuk2bt2zbf2m22\FileStorage\Temp\0fec67a3671aae5a76e4efd95febd04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10" name="图片 10" descr="C:\Users\le\Documents\WeChat Files\wxid_fuk2bt2zbf2m22\FileStorage\Temp\810f981bd1778f17a38bd94edc8c67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le\Documents\WeChat Files\wxid_fuk2bt2zbf2m22\FileStorage\Temp\810f981bd1778f17a38bd94edc8c6798.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11" name="图片 11" descr="C:\Users\le\Documents\WeChat Files\wxid_fuk2bt2zbf2m22\FileStorage\Temp\e0855f62ee8eb80add4ac78dce3ae8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le\Documents\WeChat Files\wxid_fuk2bt2zbf2m22\FileStorage\Temp\e0855f62ee8eb80add4ac78dce3ae8bd.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12" name="图片 12" descr="C:\Users\le\Documents\WeChat Files\wxid_fuk2bt2zbf2m22\FileStorage\Temp\dfeaae5a787c3b011819775faa9fec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le\Documents\WeChat Files\wxid_fuk2bt2zbf2m22\FileStorage\Temp\dfeaae5a787c3b011819775faa9fec0f.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13" name="图片 13" descr="C:\Users\le\Documents\WeChat Files\wxid_fuk2bt2zbf2m22\FileStorage\Temp\f71690c0ad150811bc1456efe9c5f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le\Documents\WeChat Files\wxid_fuk2bt2zbf2m22\FileStorage\Temp\f71690c0ad150811bc1456efe9c5f804.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14" name="图片 14" descr="C:\Users\le\Documents\WeChat Files\wxid_fuk2bt2zbf2m22\FileStorage\Temp\a3945b8c7429947ca27b3c9de6df35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le\Documents\WeChat Files\wxid_fuk2bt2zbf2m22\FileStorage\Temp\a3945b8c7429947ca27b3c9de6df35b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15" name="图片 15" descr="C:\Users\le\Documents\WeChat Files\wxid_fuk2bt2zbf2m22\FileStorage\Temp\89fe0ed2ef72a830499bc0e152b7dc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le\Documents\WeChat Files\wxid_fuk2bt2zbf2m22\FileStorage\Temp\89fe0ed2ef72a830499bc0e152b7dcc3.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16" name="图片 16" descr="C:\Users\le\Documents\WeChat Files\wxid_fuk2bt2zbf2m22\FileStorage\Temp\26044099d745da8f89ae15b234f9ad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le\Documents\WeChat Files\wxid_fuk2bt2zbf2m22\FileStorage\Temp\26044099d745da8f89ae15b234f9ade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17" name="图片 17" descr="C:\Users\le\Documents\WeChat Files\wxid_fuk2bt2zbf2m22\FileStorage\Temp\ae01fcb9afe95d38d27fd18fbf008c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le\Documents\WeChat Files\wxid_fuk2bt2zbf2m22\FileStorage\Temp\ae01fcb9afe95d38d27fd18fbf008c0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18" name="图片 18" descr="C:\Users\le\Documents\WeChat Files\wxid_fuk2bt2zbf2m22\FileStorage\Temp\312f615414640780b738a39c7e5976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le\Documents\WeChat Files\wxid_fuk2bt2zbf2m22\FileStorage\Temp\312f615414640780b738a39c7e59764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19" name="图片 19" descr="C:\Users\le\Documents\WeChat Files\wxid_fuk2bt2zbf2m22\FileStorage\Temp\7b64cb8e6b59a055e20b2f3971c6ee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le\Documents\WeChat Files\wxid_fuk2bt2zbf2m22\FileStorage\Temp\7b64cb8e6b59a055e20b2f3971c6eee7.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20" name="图片 20" descr="C:\Users\le\Documents\WeChat Files\wxid_fuk2bt2zbf2m22\FileStorage\Temp\fcdaaab7cc280558eecdd2b2847765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le\Documents\WeChat Files\wxid_fuk2bt2zbf2m22\FileStorage\Temp\fcdaaab7cc280558eecdd2b2847765fa.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21" name="图片 21" descr="C:\Users\le\Documents\WeChat Files\wxid_fuk2bt2zbf2m22\FileStorage\Temp\0ab79c7ac148cfd73b58a3e92beedc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le\Documents\WeChat Files\wxid_fuk2bt2zbf2m22\FileStorage\Temp\0ab79c7ac148cfd73b58a3e92beedcd8.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22" name="图片 22" descr="C:\Users\le\Documents\WeChat Files\wxid_fuk2bt2zbf2m22\FileStorage\Temp\1460188854d3de2ba8a86a6f6cec28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le\Documents\WeChat Files\wxid_fuk2bt2zbf2m22\FileStorage\Temp\1460188854d3de2ba8a86a6f6cec28a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23" name="图片 23" descr="C:\Users\le\Documents\WeChat Files\wxid_fuk2bt2zbf2m22\FileStorage\Temp\5823bff48fccc14c29ff6be34406b0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le\Documents\WeChat Files\wxid_fuk2bt2zbf2m22\FileStorage\Temp\5823bff48fccc14c29ff6be34406b0e0.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24" name="图片 24" descr="C:\Users\le\Documents\WeChat Files\wxid_fuk2bt2zbf2m22\FileStorage\Temp\35fb407b87b56ca4d5551910fc1819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le\Documents\WeChat Files\wxid_fuk2bt2zbf2m22\FileStorage\Temp\35fb407b87b56ca4d5551910fc1819bf.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25" name="图片 25" descr="C:\Users\le\Documents\WeChat Files\wxid_fuk2bt2zbf2m22\FileStorage\Temp\2127b176e9fb6a260cbabf01efe6e9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le\Documents\WeChat Files\wxid_fuk2bt2zbf2m22\FileStorage\Temp\2127b176e9fb6a260cbabf01efe6e9d8.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26" name="图片 26" descr="C:\Users\le\Documents\WeChat Files\wxid_fuk2bt2zbf2m22\FileStorage\Temp\d19b486e5b63b84526cb1d97559f12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le\Documents\WeChat Files\wxid_fuk2bt2zbf2m22\FileStorage\Temp\d19b486e5b63b84526cb1d97559f12fb.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27" name="图片 27" descr="C:\Users\le\Documents\WeChat Files\wxid_fuk2bt2zbf2m22\FileStorage\Temp\d9a1afbb630a6359b38b399215f53f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le\Documents\WeChat Files\wxid_fuk2bt2zbf2m22\FileStorage\Temp\d9a1afbb630a6359b38b399215f53ff6.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r>
        <w:drawing>
          <wp:inline distT="0" distB="0" distL="0" distR="0">
            <wp:extent cx="6645910" cy="9404985"/>
            <wp:effectExtent l="0" t="0" r="2540" b="5715"/>
            <wp:docPr id="28" name="图片 28" descr="C:\Users\le\Documents\WeChat Files\wxid_fuk2bt2zbf2m22\FileStorage\Temp\e4c69bd5d781ee41ac596da2b2219d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le\Documents\WeChat Files\wxid_fuk2bt2zbf2m22\FileStorage\Temp\e4c69bd5d781ee41ac596da2b2219d2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6645910" cy="9405459"/>
                    </a:xfrm>
                    <a:prstGeom prst="rect">
                      <a:avLst/>
                    </a:prstGeom>
                    <a:noFill/>
                    <a:ln>
                      <a:noFill/>
                    </a:ln>
                  </pic:spPr>
                </pic:pic>
              </a:graphicData>
            </a:graphic>
          </wp:inline>
        </w:drawing>
      </w:r>
    </w:p>
    <w:p>
      <w:pPr>
        <w:widowControl/>
        <w:jc w:val="left"/>
        <w:rPr>
          <w:rFonts w:ascii="楷体" w:hAnsi="楷体" w:eastAsia="楷体" w:cs="宋体"/>
          <w:color w:val="000000"/>
          <w:kern w:val="0"/>
          <w:sz w:val="32"/>
          <w:szCs w:val="44"/>
        </w:rPr>
      </w:pPr>
      <w:r>
        <w:rPr>
          <w:rFonts w:hint="eastAsia" w:ascii="楷体" w:hAnsi="楷体" w:eastAsia="楷体" w:cs="宋体"/>
          <w:color w:val="000000"/>
          <w:kern w:val="0"/>
          <w:sz w:val="32"/>
          <w:szCs w:val="44"/>
        </w:rPr>
        <w:t xml:space="preserve">附件 </w:t>
      </w:r>
      <w:r>
        <w:rPr>
          <w:rFonts w:ascii="楷体" w:hAnsi="楷体" w:eastAsia="楷体" w:cs="宋体"/>
          <w:color w:val="000000"/>
          <w:kern w:val="0"/>
          <w:sz w:val="32"/>
          <w:szCs w:val="44"/>
        </w:rPr>
        <w:t>2</w:t>
      </w:r>
    </w:p>
    <w:p>
      <w:pPr>
        <w:widowControl/>
        <w:jc w:val="center"/>
        <w:rPr>
          <w:rFonts w:ascii="方正小标宋简体" w:hAnsi="宋体" w:eastAsia="方正小标宋简体" w:cs="宋体"/>
          <w:kern w:val="0"/>
          <w:sz w:val="24"/>
        </w:rPr>
      </w:pPr>
      <w:r>
        <w:rPr>
          <w:rFonts w:hint="eastAsia" w:ascii="方正小标宋简体" w:hAnsi="宋体" w:eastAsia="方正小标宋简体" w:cs="宋体"/>
          <w:color w:val="000000"/>
          <w:kern w:val="0"/>
          <w:sz w:val="44"/>
          <w:szCs w:val="44"/>
        </w:rPr>
        <w:t>第九届中国国际</w:t>
      </w:r>
      <w:r>
        <w:rPr>
          <w:rFonts w:hint="eastAsia" w:ascii="方正小标宋简体" w:hAnsi="Times-Roman" w:eastAsia="方正小标宋简体" w:cs="宋体"/>
          <w:color w:val="000000"/>
          <w:kern w:val="0"/>
          <w:sz w:val="44"/>
          <w:szCs w:val="44"/>
        </w:rPr>
        <w:t>“</w:t>
      </w:r>
      <w:r>
        <w:rPr>
          <w:rFonts w:hint="eastAsia" w:ascii="方正小标宋简体" w:hAnsi="宋体" w:eastAsia="方正小标宋简体" w:cs="宋体"/>
          <w:color w:val="000000"/>
          <w:kern w:val="0"/>
          <w:sz w:val="44"/>
          <w:szCs w:val="44"/>
        </w:rPr>
        <w:t>互联网</w:t>
      </w:r>
      <w:r>
        <w:rPr>
          <w:rFonts w:hint="eastAsia" w:ascii="方正小标宋简体" w:hAnsi="Times-Roman" w:eastAsia="方正小标宋简体" w:cs="宋体"/>
          <w:color w:val="000000"/>
          <w:kern w:val="0"/>
          <w:sz w:val="44"/>
          <w:szCs w:val="44"/>
        </w:rPr>
        <w:t>+”</w:t>
      </w:r>
      <w:r>
        <w:rPr>
          <w:rFonts w:hint="eastAsia" w:ascii="方正小标宋简体" w:hAnsi="宋体" w:eastAsia="方正小标宋简体" w:cs="宋体"/>
          <w:color w:val="000000"/>
          <w:kern w:val="0"/>
          <w:sz w:val="44"/>
          <w:szCs w:val="44"/>
        </w:rPr>
        <w:t>大学生创新</w:t>
      </w:r>
    </w:p>
    <w:p>
      <w:pPr>
        <w:widowControl/>
        <w:jc w:val="center"/>
        <w:rPr>
          <w:rFonts w:ascii="方正小标宋简体" w:hAnsi="宋体" w:eastAsia="方正小标宋简体" w:cs="宋体"/>
          <w:kern w:val="0"/>
          <w:sz w:val="24"/>
        </w:rPr>
      </w:pPr>
      <w:r>
        <w:rPr>
          <w:rFonts w:hint="eastAsia" w:ascii="方正小标宋简体" w:hAnsi="宋体" w:eastAsia="方正小标宋简体" w:cs="宋体"/>
          <w:color w:val="000000"/>
          <w:kern w:val="0"/>
          <w:sz w:val="44"/>
          <w:szCs w:val="44"/>
        </w:rPr>
        <w:t>创业大赛黑龙江赛区产业命题赛道方案</w:t>
      </w:r>
    </w:p>
    <w:p>
      <w:pPr>
        <w:widowControl/>
        <w:ind w:firstLine="640" w:firstLineChars="200"/>
        <w:rPr>
          <w:rFonts w:ascii="仿宋" w:hAnsi="仿宋" w:eastAsia="仿宋" w:cs="宋体"/>
          <w:color w:val="000000"/>
          <w:kern w:val="0"/>
          <w:sz w:val="32"/>
          <w:szCs w:val="32"/>
        </w:rPr>
      </w:pPr>
    </w:p>
    <w:p>
      <w:pPr>
        <w:widowControl/>
        <w:ind w:firstLine="640" w:firstLineChars="200"/>
        <w:rPr>
          <w:rFonts w:ascii="仿宋" w:hAnsi="仿宋" w:eastAsia="仿宋" w:cs="宋体"/>
          <w:kern w:val="0"/>
          <w:sz w:val="32"/>
          <w:szCs w:val="32"/>
        </w:rPr>
      </w:pPr>
      <w:r>
        <w:rPr>
          <w:rFonts w:hint="eastAsia" w:ascii="仿宋" w:hAnsi="仿宋" w:eastAsia="仿宋" w:cs="宋体"/>
          <w:color w:val="000000"/>
          <w:kern w:val="0"/>
          <w:sz w:val="32"/>
          <w:szCs w:val="32"/>
        </w:rPr>
        <w:t>第九届中国国际</w:t>
      </w:r>
      <w:r>
        <w:rPr>
          <w:rFonts w:ascii="仿宋" w:hAnsi="仿宋" w:eastAsia="仿宋" w:cs="宋体"/>
          <w:color w:val="000000"/>
          <w:kern w:val="0"/>
          <w:sz w:val="32"/>
          <w:szCs w:val="32"/>
        </w:rPr>
        <w:t>“</w:t>
      </w:r>
      <w:r>
        <w:rPr>
          <w:rFonts w:hint="eastAsia" w:ascii="仿宋" w:hAnsi="仿宋" w:eastAsia="仿宋" w:cs="宋体"/>
          <w:color w:val="000000"/>
          <w:kern w:val="0"/>
          <w:sz w:val="32"/>
          <w:szCs w:val="32"/>
        </w:rPr>
        <w:t>互联网</w:t>
      </w:r>
      <w:r>
        <w:rPr>
          <w:rFonts w:ascii="仿宋" w:hAnsi="仿宋" w:eastAsia="仿宋" w:cs="宋体"/>
          <w:color w:val="000000"/>
          <w:kern w:val="0"/>
          <w:sz w:val="32"/>
          <w:szCs w:val="32"/>
        </w:rPr>
        <w:t>+”</w:t>
      </w:r>
      <w:r>
        <w:rPr>
          <w:rFonts w:hint="eastAsia" w:ascii="仿宋" w:hAnsi="仿宋" w:eastAsia="仿宋" w:cs="宋体"/>
          <w:color w:val="000000"/>
          <w:kern w:val="0"/>
          <w:sz w:val="32"/>
          <w:szCs w:val="32"/>
        </w:rPr>
        <w:t>大学生创新创业大赛黑龙江赛区设立产业命题赛道，推进产教融合</w:t>
      </w:r>
      <w:r>
        <w:rPr>
          <w:rFonts w:ascii="仿宋" w:hAnsi="仿宋" w:eastAsia="仿宋" w:cs="宋体"/>
          <w:color w:val="000000"/>
          <w:kern w:val="0"/>
          <w:sz w:val="32"/>
          <w:szCs w:val="32"/>
        </w:rPr>
        <w:t>、科教融汇</w:t>
      </w:r>
      <w:r>
        <w:rPr>
          <w:rFonts w:hint="eastAsia" w:ascii="仿宋" w:hAnsi="仿宋" w:eastAsia="仿宋" w:cs="宋体"/>
          <w:color w:val="000000"/>
          <w:kern w:val="0"/>
          <w:sz w:val="32"/>
          <w:szCs w:val="32"/>
        </w:rPr>
        <w:t xml:space="preserve">。具体工作方案如下。 </w:t>
      </w:r>
    </w:p>
    <w:p>
      <w:pPr>
        <w:widowControl/>
        <w:ind w:firstLine="640" w:firstLineChars="200"/>
        <w:jc w:val="left"/>
        <w:rPr>
          <w:rFonts w:ascii="宋体" w:hAnsi="宋体" w:eastAsia="宋体" w:cs="宋体"/>
          <w:kern w:val="0"/>
          <w:sz w:val="24"/>
        </w:rPr>
      </w:pPr>
      <w:r>
        <w:rPr>
          <w:rFonts w:hint="eastAsia" w:ascii="黑体" w:hAnsi="黑体" w:eastAsia="黑体" w:cs="宋体"/>
          <w:color w:val="000000"/>
          <w:kern w:val="0"/>
          <w:sz w:val="32"/>
          <w:szCs w:val="32"/>
        </w:rPr>
        <w:t xml:space="preserve">一、参赛要求 </w:t>
      </w:r>
    </w:p>
    <w:p>
      <w:pPr>
        <w:widowControl/>
        <w:ind w:firstLine="640" w:firstLineChars="200"/>
        <w:rPr>
          <w:rFonts w:ascii="宋体" w:hAnsi="宋体" w:eastAsia="宋体" w:cs="宋体"/>
          <w:kern w:val="0"/>
          <w:sz w:val="24"/>
        </w:rPr>
      </w:pPr>
      <w:r>
        <w:rPr>
          <w:rFonts w:hint="eastAsia" w:ascii="仿宋_GB2312" w:hAnsi="宋体" w:eastAsia="仿宋_GB2312" w:cs="宋体"/>
          <w:color w:val="000000"/>
          <w:kern w:val="0"/>
          <w:sz w:val="32"/>
          <w:szCs w:val="32"/>
        </w:rPr>
        <w:t xml:space="preserve">（一）本赛道以团队为单位报名参赛，每支参赛团队只能选择一题参加比赛，允许跨校组建、师生共同组建参赛团队，每个团队的成员不少于 </w:t>
      </w:r>
      <w:r>
        <w:rPr>
          <w:rFonts w:ascii="Times-Roman" w:hAnsi="Times-Roman" w:eastAsia="宋体" w:cs="宋体"/>
          <w:color w:val="000000"/>
          <w:kern w:val="0"/>
          <w:sz w:val="32"/>
          <w:szCs w:val="32"/>
        </w:rPr>
        <w:t xml:space="preserve">3 </w:t>
      </w:r>
      <w:r>
        <w:rPr>
          <w:rFonts w:hint="eastAsia" w:ascii="仿宋_GB2312" w:hAnsi="宋体" w:eastAsia="仿宋_GB2312" w:cs="宋体"/>
          <w:color w:val="000000"/>
          <w:kern w:val="0"/>
          <w:sz w:val="32"/>
          <w:szCs w:val="32"/>
        </w:rPr>
        <w:t xml:space="preserve">人，不多于 </w:t>
      </w:r>
      <w:r>
        <w:rPr>
          <w:rFonts w:ascii="Times-Roman" w:hAnsi="Times-Roman" w:eastAsia="宋体" w:cs="宋体"/>
          <w:color w:val="000000"/>
          <w:kern w:val="0"/>
          <w:sz w:val="32"/>
          <w:szCs w:val="32"/>
        </w:rPr>
        <w:t xml:space="preserve">15 </w:t>
      </w:r>
      <w:r>
        <w:rPr>
          <w:rFonts w:hint="eastAsia" w:ascii="仿宋_GB2312" w:hAnsi="宋体" w:eastAsia="仿宋_GB2312" w:cs="宋体"/>
          <w:color w:val="000000"/>
          <w:kern w:val="0"/>
          <w:sz w:val="32"/>
          <w:szCs w:val="32"/>
        </w:rPr>
        <w:t xml:space="preserve">人（含团队负责人），须为揭榜答题的实际核心成员。 </w:t>
      </w:r>
    </w:p>
    <w:p>
      <w:pPr>
        <w:widowControl/>
        <w:ind w:firstLine="640" w:firstLineChars="200"/>
        <w:rPr>
          <w:rFonts w:ascii="宋体" w:hAnsi="宋体" w:eastAsia="宋体" w:cs="宋体"/>
          <w:kern w:val="0"/>
          <w:sz w:val="24"/>
        </w:rPr>
      </w:pPr>
      <w:r>
        <w:rPr>
          <w:rFonts w:hint="eastAsia" w:ascii="仿宋_GB2312" w:hAnsi="宋体" w:eastAsia="仿宋_GB2312" w:cs="宋体"/>
          <w:color w:val="000000"/>
          <w:kern w:val="0"/>
          <w:sz w:val="32"/>
          <w:szCs w:val="32"/>
        </w:rPr>
        <w:t xml:space="preserve">（二）项目负责人须为普通高等学校全日制在校生（包括本专科生、研究生，不含在职教育），或毕业 </w:t>
      </w:r>
      <w:r>
        <w:rPr>
          <w:rFonts w:ascii="Times-Roman" w:hAnsi="Times-Roman" w:eastAsia="宋体" w:cs="宋体"/>
          <w:color w:val="000000"/>
          <w:kern w:val="0"/>
          <w:sz w:val="32"/>
          <w:szCs w:val="32"/>
        </w:rPr>
        <w:t xml:space="preserve">5 </w:t>
      </w:r>
      <w:r>
        <w:rPr>
          <w:rFonts w:hint="eastAsia" w:ascii="仿宋_GB2312" w:hAnsi="宋体" w:eastAsia="仿宋_GB2312" w:cs="宋体"/>
          <w:color w:val="000000"/>
          <w:kern w:val="0"/>
          <w:sz w:val="32"/>
          <w:szCs w:val="32"/>
        </w:rPr>
        <w:t xml:space="preserve">年以内的全日制学生（即 </w:t>
      </w:r>
      <w:r>
        <w:rPr>
          <w:rFonts w:ascii="Times-Roman" w:hAnsi="Times-Roman" w:eastAsia="宋体" w:cs="宋体"/>
          <w:color w:val="000000"/>
          <w:kern w:val="0"/>
          <w:sz w:val="32"/>
          <w:szCs w:val="32"/>
        </w:rPr>
        <w:t xml:space="preserve">2018 </w:t>
      </w:r>
      <w:r>
        <w:rPr>
          <w:rFonts w:hint="eastAsia" w:ascii="仿宋_GB2312" w:hAnsi="宋体" w:eastAsia="仿宋_GB2312" w:cs="宋体"/>
          <w:color w:val="000000"/>
          <w:kern w:val="0"/>
          <w:sz w:val="32"/>
          <w:szCs w:val="32"/>
        </w:rPr>
        <w:t>年之后毕业的本专科生、研究生，不含在职教育）。参赛项目中的教师须为高校教师（</w:t>
      </w:r>
      <w:r>
        <w:rPr>
          <w:rFonts w:ascii="Times-Roman" w:hAnsi="Times-Roman" w:eastAsia="宋体" w:cs="宋体"/>
          <w:color w:val="000000"/>
          <w:kern w:val="0"/>
          <w:sz w:val="32"/>
          <w:szCs w:val="32"/>
        </w:rPr>
        <w:t xml:space="preserve">2023 </w:t>
      </w:r>
      <w:r>
        <w:rPr>
          <w:rFonts w:hint="eastAsia" w:ascii="仿宋_GB2312" w:hAnsi="宋体" w:eastAsia="仿宋_GB2312" w:cs="宋体"/>
          <w:color w:val="000000"/>
          <w:kern w:val="0"/>
          <w:sz w:val="32"/>
          <w:szCs w:val="32"/>
        </w:rPr>
        <w:t xml:space="preserve">年 </w:t>
      </w:r>
      <w:r>
        <w:rPr>
          <w:rFonts w:ascii="Times-Roman" w:hAnsi="Times-Roman" w:eastAsia="宋体" w:cs="宋体"/>
          <w:color w:val="000000"/>
          <w:kern w:val="0"/>
          <w:sz w:val="32"/>
          <w:szCs w:val="32"/>
        </w:rPr>
        <w:t xml:space="preserve">8 </w:t>
      </w:r>
      <w:r>
        <w:rPr>
          <w:rFonts w:hint="eastAsia" w:ascii="仿宋_GB2312" w:hAnsi="宋体" w:eastAsia="仿宋_GB2312" w:cs="宋体"/>
          <w:color w:val="000000"/>
          <w:kern w:val="0"/>
          <w:sz w:val="32"/>
          <w:szCs w:val="32"/>
        </w:rPr>
        <w:t xml:space="preserve">月 </w:t>
      </w:r>
      <w:r>
        <w:rPr>
          <w:rFonts w:ascii="Times-Roman" w:hAnsi="Times-Roman" w:eastAsia="宋体" w:cs="宋体"/>
          <w:color w:val="000000"/>
          <w:kern w:val="0"/>
          <w:sz w:val="32"/>
          <w:szCs w:val="32"/>
        </w:rPr>
        <w:t>15</w:t>
      </w:r>
      <w:r>
        <w:rPr>
          <w:rFonts w:hint="eastAsia" w:ascii="仿宋_GB2312" w:hAnsi="宋体" w:eastAsia="仿宋_GB2312" w:cs="宋体"/>
          <w:color w:val="000000"/>
          <w:kern w:val="0"/>
          <w:sz w:val="32"/>
          <w:szCs w:val="32"/>
        </w:rPr>
        <w:t xml:space="preserve">日前正式入职）。 </w:t>
      </w:r>
    </w:p>
    <w:p>
      <w:pPr>
        <w:widowControl/>
        <w:ind w:firstLine="640" w:firstLineChars="200"/>
        <w:rPr>
          <w:rFonts w:ascii="宋体" w:hAnsi="宋体" w:eastAsia="宋体" w:cs="宋体"/>
          <w:kern w:val="0"/>
          <w:sz w:val="24"/>
        </w:rPr>
      </w:pPr>
      <w:r>
        <w:rPr>
          <w:rFonts w:hint="eastAsia" w:ascii="仿宋_GB2312" w:hAnsi="宋体" w:eastAsia="仿宋_GB2312" w:cs="宋体"/>
          <w:color w:val="000000"/>
          <w:kern w:val="0"/>
          <w:sz w:val="32"/>
          <w:szCs w:val="32"/>
        </w:rPr>
        <w:t xml:space="preserve">（三）参赛团队所提交的命题对策须符合所答企业命题要求。参赛团队须对提交的应答材料拥有自主知识产权，不得侵犯他人知识产权或物权。 </w:t>
      </w:r>
    </w:p>
    <w:p>
      <w:pPr>
        <w:widowControl/>
        <w:ind w:firstLine="640" w:firstLineChars="200"/>
        <w:rPr>
          <w:rFonts w:ascii="宋体" w:hAnsi="宋体" w:eastAsia="宋体" w:cs="宋体"/>
          <w:kern w:val="0"/>
          <w:sz w:val="24"/>
        </w:rPr>
      </w:pPr>
      <w:r>
        <w:rPr>
          <w:rFonts w:hint="eastAsia" w:ascii="仿宋_GB2312" w:hAnsi="宋体" w:eastAsia="仿宋_GB2312" w:cs="宋体"/>
          <w:color w:val="000000"/>
          <w:kern w:val="0"/>
          <w:sz w:val="32"/>
          <w:szCs w:val="32"/>
        </w:rPr>
        <w:t>（四）所有参赛材料和现场答辩原则上使用中文或英文，如有其他语言需求，请联系大赛组委会。</w:t>
      </w:r>
    </w:p>
    <w:p>
      <w:pPr>
        <w:widowControl/>
        <w:ind w:firstLine="640" w:firstLineChars="200"/>
        <w:jc w:val="left"/>
        <w:rPr>
          <w:rFonts w:ascii="宋体" w:hAnsi="宋体" w:eastAsia="宋体" w:cs="宋体"/>
          <w:kern w:val="0"/>
          <w:sz w:val="24"/>
        </w:rPr>
      </w:pPr>
      <w:r>
        <w:rPr>
          <w:rFonts w:hint="eastAsia" w:ascii="黑体" w:hAnsi="黑体" w:eastAsia="黑体" w:cs="宋体"/>
          <w:color w:val="000000"/>
          <w:kern w:val="0"/>
          <w:sz w:val="32"/>
          <w:szCs w:val="32"/>
        </w:rPr>
        <w:t>二、赛程安排</w:t>
      </w:r>
    </w:p>
    <w:p>
      <w:pPr>
        <w:widowControl/>
        <w:ind w:firstLine="640" w:firstLineChars="200"/>
        <w:rPr>
          <w:rFonts w:ascii="仿宋" w:hAnsi="仿宋" w:eastAsia="仿宋" w:cs="宋体"/>
          <w:kern w:val="0"/>
          <w:sz w:val="24"/>
        </w:rPr>
      </w:pPr>
      <w:r>
        <w:rPr>
          <w:rFonts w:ascii="仿宋" w:hAnsi="仿宋" w:eastAsia="仿宋" w:cs="宋体"/>
          <w:color w:val="000000"/>
          <w:kern w:val="0"/>
          <w:sz w:val="32"/>
          <w:szCs w:val="32"/>
        </w:rPr>
        <w:t>（一）参赛报名。</w:t>
      </w:r>
      <w:r>
        <w:rPr>
          <w:rFonts w:hint="eastAsia" w:ascii="仿宋" w:hAnsi="仿宋" w:eastAsia="仿宋" w:cs="宋体"/>
          <w:color w:val="000000"/>
          <w:kern w:val="0"/>
          <w:sz w:val="32"/>
          <w:szCs w:val="32"/>
        </w:rPr>
        <w:t>各地级教育行政部门及各有关院校负责审核参赛对象资格。</w:t>
      </w:r>
    </w:p>
    <w:p>
      <w:pPr>
        <w:widowControl/>
        <w:ind w:firstLine="640" w:firstLineChars="200"/>
        <w:rPr>
          <w:rFonts w:ascii="仿宋" w:hAnsi="仿宋" w:eastAsia="仿宋" w:cs="宋体"/>
          <w:kern w:val="0"/>
          <w:sz w:val="24"/>
        </w:rPr>
      </w:pPr>
      <w:r>
        <w:rPr>
          <w:rFonts w:ascii="仿宋" w:hAnsi="仿宋" w:eastAsia="仿宋" w:cs="宋体"/>
          <w:color w:val="000000"/>
          <w:kern w:val="0"/>
          <w:sz w:val="32"/>
          <w:szCs w:val="32"/>
        </w:rPr>
        <w:t>（二）</w:t>
      </w:r>
      <w:r>
        <w:rPr>
          <w:rFonts w:hint="eastAsia" w:ascii="仿宋" w:hAnsi="仿宋" w:eastAsia="仿宋" w:cs="宋体"/>
          <w:color w:val="000000"/>
          <w:kern w:val="0"/>
          <w:sz w:val="32"/>
          <w:szCs w:val="32"/>
        </w:rPr>
        <w:t>校级</w:t>
      </w:r>
      <w:r>
        <w:rPr>
          <w:rFonts w:ascii="仿宋" w:hAnsi="仿宋" w:eastAsia="仿宋" w:cs="宋体"/>
          <w:color w:val="000000"/>
          <w:kern w:val="0"/>
          <w:sz w:val="32"/>
          <w:szCs w:val="32"/>
        </w:rPr>
        <w:t>初赛</w:t>
      </w:r>
      <w:r>
        <w:rPr>
          <w:rFonts w:hint="eastAsia" w:ascii="仿宋" w:hAnsi="仿宋" w:eastAsia="仿宋" w:cs="宋体"/>
          <w:color w:val="000000"/>
          <w:kern w:val="0"/>
          <w:sz w:val="32"/>
          <w:szCs w:val="32"/>
        </w:rPr>
        <w:t>。初赛复赛的比赛环节、评审方式等，由各地结合参赛报名等情况自行决定，项目评审可邀请出题企业的专家共同参与。各地推荐项目应有名次排序，供省级决赛参考。</w:t>
      </w:r>
    </w:p>
    <w:p>
      <w:pPr>
        <w:widowControl/>
        <w:ind w:firstLine="640" w:firstLineChars="200"/>
        <w:rPr>
          <w:rFonts w:ascii="仿宋" w:hAnsi="仿宋" w:eastAsia="仿宋" w:cs="宋体"/>
          <w:kern w:val="0"/>
          <w:sz w:val="24"/>
        </w:rPr>
      </w:pPr>
      <w:r>
        <w:rPr>
          <w:rFonts w:ascii="仿宋" w:hAnsi="仿宋" w:eastAsia="仿宋" w:cs="宋体"/>
          <w:color w:val="000000"/>
          <w:kern w:val="0"/>
          <w:sz w:val="32"/>
          <w:szCs w:val="32"/>
        </w:rPr>
        <w:t>（三）</w:t>
      </w:r>
      <w:r>
        <w:rPr>
          <w:rFonts w:hint="eastAsia" w:ascii="仿宋" w:hAnsi="仿宋" w:eastAsia="仿宋" w:cs="宋体"/>
          <w:color w:val="000000"/>
          <w:kern w:val="0"/>
          <w:sz w:val="32"/>
          <w:szCs w:val="32"/>
        </w:rPr>
        <w:t>省级</w:t>
      </w:r>
      <w:r>
        <w:rPr>
          <w:rFonts w:ascii="仿宋" w:hAnsi="仿宋" w:eastAsia="仿宋" w:cs="宋体"/>
          <w:color w:val="000000"/>
          <w:kern w:val="0"/>
          <w:sz w:val="32"/>
          <w:szCs w:val="32"/>
        </w:rPr>
        <w:t>决赛</w:t>
      </w:r>
      <w:r>
        <w:rPr>
          <w:rFonts w:hint="eastAsia" w:ascii="仿宋" w:hAnsi="仿宋" w:eastAsia="仿宋" w:cs="宋体"/>
          <w:color w:val="000000"/>
          <w:kern w:val="0"/>
          <w:sz w:val="32"/>
          <w:szCs w:val="32"/>
        </w:rPr>
        <w:t>。入围省级决赛项目通过对策讲解、实物展示和专家问辩等环节，决出各类奖项。具体安排与大赛整体安排保持一致。</w:t>
      </w:r>
    </w:p>
    <w:p>
      <w:pPr>
        <w:widowControl/>
        <w:ind w:firstLine="640" w:firstLineChars="200"/>
        <w:jc w:val="left"/>
        <w:rPr>
          <w:rFonts w:ascii="宋体" w:hAnsi="宋体" w:eastAsia="宋体" w:cs="宋体"/>
          <w:kern w:val="0"/>
          <w:sz w:val="24"/>
        </w:rPr>
      </w:pPr>
      <w:r>
        <w:rPr>
          <w:rFonts w:hint="eastAsia" w:ascii="黑体" w:hAnsi="黑体" w:eastAsia="黑体" w:cs="宋体"/>
          <w:color w:val="000000"/>
          <w:kern w:val="0"/>
          <w:sz w:val="32"/>
          <w:szCs w:val="32"/>
        </w:rPr>
        <w:t>三、其他说明</w:t>
      </w:r>
    </w:p>
    <w:p>
      <w:pPr>
        <w:widowControl/>
        <w:ind w:firstLine="640" w:firstLineChars="200"/>
        <w:rPr>
          <w:rFonts w:ascii="仿宋" w:hAnsi="仿宋" w:eastAsia="仿宋" w:cs="宋体"/>
          <w:color w:val="000000"/>
          <w:kern w:val="0"/>
          <w:sz w:val="32"/>
          <w:szCs w:val="32"/>
        </w:rPr>
      </w:pPr>
      <w:r>
        <w:rPr>
          <w:rFonts w:hint="eastAsia" w:ascii="仿宋" w:hAnsi="仿宋" w:eastAsia="仿宋" w:cs="宋体"/>
          <w:color w:val="000000"/>
          <w:kern w:val="0"/>
          <w:sz w:val="32"/>
          <w:szCs w:val="32"/>
        </w:rPr>
        <w:t>（一）大赛组委会不保障所有命题均可揭榜及提交对策满足命题企业要求。</w:t>
      </w:r>
    </w:p>
    <w:p>
      <w:pPr>
        <w:widowControl/>
        <w:ind w:firstLine="640" w:firstLineChars="200"/>
        <w:rPr>
          <w:rFonts w:ascii="仿宋" w:hAnsi="仿宋" w:eastAsia="仿宋" w:cs="宋体"/>
          <w:color w:val="000000"/>
          <w:kern w:val="0"/>
          <w:sz w:val="32"/>
          <w:szCs w:val="32"/>
        </w:rPr>
      </w:pPr>
      <w:r>
        <w:rPr>
          <w:rFonts w:hint="eastAsia" w:ascii="仿宋" w:hAnsi="仿宋" w:eastAsia="仿宋" w:cs="宋体"/>
          <w:color w:val="000000"/>
          <w:kern w:val="0"/>
          <w:sz w:val="32"/>
          <w:szCs w:val="32"/>
        </w:rPr>
        <w:t>（二）命题企业需遵守大赛的规章制度，按照大赛的流程和要求参与大赛的相关活动。鼓励企业和高校在赛后积极启动项目对接会，进一步推动项目落地。</w:t>
      </w:r>
    </w:p>
    <w:p>
      <w:pPr>
        <w:rPr>
          <w:rFonts w:ascii="仿宋" w:hAnsi="仿宋" w:eastAsia="仿宋" w:cs="宋体"/>
          <w:color w:val="000000"/>
          <w:kern w:val="0"/>
          <w:sz w:val="32"/>
          <w:szCs w:val="32"/>
        </w:rPr>
        <w:sectPr>
          <w:pgSz w:w="11906" w:h="16838"/>
          <w:pgMar w:top="1440" w:right="1800" w:bottom="1440" w:left="1800" w:header="851" w:footer="992" w:gutter="0"/>
          <w:cols w:space="425" w:num="1"/>
          <w:docGrid w:type="lines" w:linePitch="312" w:charSpace="0"/>
        </w:sectPr>
      </w:pPr>
      <w:r>
        <w:rPr>
          <w:rFonts w:hint="eastAsia" w:ascii="仿宋" w:hAnsi="仿宋" w:eastAsia="仿宋" w:cs="宋体"/>
          <w:color w:val="000000"/>
          <w:kern w:val="0"/>
          <w:sz w:val="32"/>
          <w:szCs w:val="32"/>
        </w:rPr>
        <w:t>（三）黑龙江赛区</w:t>
      </w:r>
      <w:r>
        <w:rPr>
          <w:rFonts w:ascii="仿宋" w:hAnsi="仿宋" w:eastAsia="仿宋" w:cs="宋体"/>
          <w:color w:val="000000"/>
          <w:kern w:val="0"/>
          <w:sz w:val="32"/>
          <w:szCs w:val="32"/>
        </w:rPr>
        <w:t>产业命题</w:t>
      </w:r>
      <w:r>
        <w:rPr>
          <w:rFonts w:hint="eastAsia" w:ascii="仿宋" w:hAnsi="仿宋" w:eastAsia="仿宋" w:cs="宋体"/>
          <w:color w:val="000000"/>
          <w:kern w:val="0"/>
          <w:sz w:val="32"/>
          <w:szCs w:val="32"/>
        </w:rPr>
        <w:t>赛道</w:t>
      </w:r>
      <w:r>
        <w:rPr>
          <w:rFonts w:ascii="仿宋" w:hAnsi="仿宋" w:eastAsia="仿宋" w:cs="宋体"/>
          <w:color w:val="000000"/>
          <w:kern w:val="0"/>
          <w:sz w:val="32"/>
          <w:szCs w:val="32"/>
        </w:rPr>
        <w:t>与</w:t>
      </w:r>
      <w:r>
        <w:rPr>
          <w:rFonts w:hint="eastAsia" w:ascii="仿宋" w:hAnsi="仿宋" w:eastAsia="仿宋" w:cs="宋体"/>
          <w:color w:val="000000"/>
          <w:kern w:val="0"/>
          <w:sz w:val="32"/>
          <w:szCs w:val="32"/>
        </w:rPr>
        <w:t>国赛产业命题赛道无直接关联性</w:t>
      </w:r>
      <w:r>
        <w:rPr>
          <w:rFonts w:ascii="仿宋" w:hAnsi="仿宋" w:eastAsia="仿宋" w:cs="宋体"/>
          <w:color w:val="000000"/>
          <w:kern w:val="0"/>
          <w:sz w:val="32"/>
          <w:szCs w:val="32"/>
        </w:rPr>
        <w:t>。</w:t>
      </w:r>
    </w:p>
    <w:p>
      <w:pPr>
        <w:jc w:val="center"/>
        <w:rPr>
          <w:rFonts w:ascii="方正小标宋简体" w:eastAsia="方正小标宋简体"/>
          <w:sz w:val="40"/>
          <w:szCs w:val="32"/>
        </w:rPr>
      </w:pPr>
      <w:r>
        <w:rPr>
          <w:rFonts w:hint="eastAsia" w:ascii="方正小标宋简体" w:eastAsia="方正小标宋简体"/>
          <w:sz w:val="40"/>
          <w:szCs w:val="32"/>
        </w:rPr>
        <w:t>“建行杯”第九届中国国际“互联网+”大学生创新创业大赛黑龙江赛区产业命题</w:t>
      </w:r>
    </w:p>
    <w:p>
      <w:pPr>
        <w:jc w:val="center"/>
        <w:rPr>
          <w:rFonts w:ascii="方正小标宋简体" w:hAnsi="仿宋" w:eastAsia="方正小标宋简体"/>
          <w:b/>
          <w:sz w:val="40"/>
          <w:szCs w:val="32"/>
        </w:rPr>
      </w:pPr>
    </w:p>
    <w:p>
      <w:pPr>
        <w:pStyle w:val="13"/>
      </w:pPr>
      <w:r>
        <w:rPr>
          <w:rFonts w:hint="eastAsia"/>
        </w:rPr>
        <w:t>1</w:t>
      </w:r>
      <w:r>
        <w:t>.</w:t>
      </w:r>
      <w:r>
        <w:rPr>
          <w:rFonts w:hint="eastAsia"/>
        </w:rPr>
        <w:t>命题名称</w:t>
      </w:r>
      <w:r>
        <w:t>：</w:t>
      </w:r>
      <w:r>
        <w:rPr>
          <w:rFonts w:hint="eastAsia"/>
        </w:rPr>
        <w:t>基于烟气信息的混氢燃气热值</w:t>
      </w:r>
      <w:r>
        <w:t>/组分智能反演平台</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sz w:val="32"/>
          <w:szCs w:val="32"/>
        </w:rPr>
        <w:t>哈尔滨哈锅能源动力科技有限公司</w:t>
      </w:r>
    </w:p>
    <w:p>
      <w:pPr>
        <w:snapToGrid w:val="0"/>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sz w:val="32"/>
          <w:szCs w:val="32"/>
        </w:rPr>
        <w:t>混氢天然气可利用现有的天然气管道设施实现氢气输送，可望解决氢气规模化运输的难题。燃气成分的不同使燃烧设备的空燃比发生变化，对燃气设备的燃烧和排放产生影响。我国天然气“气质”不稳，热值偏差可高达</w:t>
      </w:r>
      <w:r>
        <w:rPr>
          <w:rFonts w:ascii="仿宋" w:hAnsi="仿宋" w:eastAsia="仿宋"/>
          <w:sz w:val="32"/>
          <w:szCs w:val="32"/>
        </w:rPr>
        <w:t>20%；混氢将使天然气组分更复杂，热值偏差更大，且对于工业现场氢气浓度在线实时准确监测比天然气成分测量更为困难。基于燃气组分与烟气成分间关联特性研究，应用人工智能算法，开发烟气信息反演燃气组分新方法，并研制基于烟气成分、燃烧组织工况等多信息融合的混氢燃气组分/热值智能反演平台。</w:t>
      </w:r>
    </w:p>
    <w:p>
      <w:pPr>
        <w:snapToGrid w:val="0"/>
        <w:spacing w:line="560" w:lineRule="exact"/>
        <w:ind w:firstLine="643" w:firstLineChars="200"/>
        <w:rPr>
          <w:rFonts w:ascii="仿宋" w:hAnsi="仿宋" w:eastAsia="仿宋"/>
          <w:sz w:val="32"/>
          <w:szCs w:val="32"/>
        </w:rPr>
        <w:sectPr>
          <w:pgSz w:w="11906" w:h="16838"/>
          <w:pgMar w:top="1440" w:right="1800" w:bottom="1440" w:left="1800" w:header="851" w:footer="992" w:gutter="0"/>
          <w:cols w:space="425" w:num="1"/>
          <w:docGrid w:type="lines" w:linePitch="312" w:charSpace="0"/>
        </w:sectPr>
      </w:pPr>
      <w:r>
        <w:rPr>
          <w:rFonts w:ascii="仿宋" w:hAnsi="仿宋" w:eastAsia="仿宋"/>
          <w:b/>
          <w:sz w:val="32"/>
          <w:szCs w:val="32"/>
        </w:rPr>
        <w:t>答题要求：</w:t>
      </w:r>
      <w:r>
        <w:rPr>
          <w:rFonts w:ascii="仿宋" w:hAnsi="仿宋" w:eastAsia="仿宋"/>
          <w:bCs/>
          <w:sz w:val="32"/>
          <w:szCs w:val="32"/>
        </w:rPr>
        <w:t>通过烟气信息在线反演混氢燃气组分并计算热值，燃气组分反演结果不确定度≦5%，燃气热值计算结果不确定度≦3%。</w:t>
      </w:r>
    </w:p>
    <w:p>
      <w:pPr>
        <w:pStyle w:val="13"/>
      </w:pPr>
      <w:r>
        <w:rPr>
          <w:rFonts w:hint="eastAsia"/>
        </w:rPr>
        <w:t>2.命题名称</w:t>
      </w:r>
      <w:r>
        <w:t>：</w:t>
      </w:r>
      <w:r>
        <w:rPr>
          <w:rFonts w:hint="eastAsia"/>
        </w:rPr>
        <w:t>激光投影定位系统在复合材料成型中的设计与应用</w:t>
      </w:r>
    </w:p>
    <w:p>
      <w:pPr>
        <w:spacing w:line="560" w:lineRule="exact"/>
        <w:ind w:firstLine="643" w:firstLineChars="200"/>
        <w:rPr>
          <w:rFonts w:ascii="仿宋" w:hAnsi="仿宋" w:eastAsia="仿宋"/>
          <w:sz w:val="32"/>
          <w:szCs w:val="32"/>
        </w:rPr>
      </w:pPr>
      <w:r>
        <w:rPr>
          <w:rFonts w:ascii="仿宋" w:hAnsi="仿宋" w:eastAsia="仿宋"/>
          <w:b/>
          <w:bCs/>
          <w:sz w:val="32"/>
          <w:szCs w:val="32"/>
        </w:rPr>
        <w:t>命题企业</w:t>
      </w:r>
      <w:r>
        <w:rPr>
          <w:rFonts w:ascii="仿宋" w:hAnsi="仿宋" w:eastAsia="仿宋"/>
          <w:sz w:val="32"/>
          <w:szCs w:val="32"/>
        </w:rPr>
        <w:t>：</w:t>
      </w:r>
      <w:r>
        <w:rPr>
          <w:rFonts w:hint="eastAsia" w:ascii="仿宋" w:hAnsi="仿宋" w:eastAsia="仿宋"/>
          <w:sz w:val="32"/>
          <w:szCs w:val="32"/>
        </w:rPr>
        <w:t>哈尔滨玻璃钢研究院有限公司</w:t>
      </w:r>
    </w:p>
    <w:p>
      <w:pPr>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sz w:val="32"/>
          <w:szCs w:val="32"/>
        </w:rPr>
        <w:t>传统的复合材料预浸料铺放是依靠人工来实现的，手工铺放的方式主要依靠人的视觉及测量工具配合等简单的定位手段来实现纤维角度的固定，在保证纤维角度铺放的精确性和一致性方面存在很大的不足，制造车间针对这一现状，希望引入激光投影定位技术对复合材料的成型提供帮助，以期减小由于人工划线导致角度不准带来的误差，解决现有手工铺贴预浸单向带工艺中铺贴精度差、效率低、工序复杂等技术难题，降低工作人员的工作量和劳动强度，提高产品精度和制造效率，进而降低企业的生产成本，实现复合材料构件从设计到制造的数字化流程。</w:t>
      </w:r>
    </w:p>
    <w:p>
      <w:pPr>
        <w:spacing w:line="560" w:lineRule="exact"/>
        <w:ind w:firstLine="643" w:firstLineChars="200"/>
        <w:rPr>
          <w:rFonts w:ascii="仿宋" w:hAnsi="仿宋" w:eastAsia="仿宋"/>
          <w:sz w:val="32"/>
          <w:szCs w:val="32"/>
        </w:rPr>
      </w:pPr>
      <w:r>
        <w:rPr>
          <w:rFonts w:ascii="仿宋" w:hAnsi="仿宋" w:eastAsia="仿宋"/>
          <w:b/>
          <w:sz w:val="32"/>
          <w:szCs w:val="32"/>
        </w:rPr>
        <w:t>答题要求：</w:t>
      </w:r>
      <w:r>
        <w:rPr>
          <w:rFonts w:hint="eastAsia" w:ascii="仿宋" w:hAnsi="仿宋" w:eastAsia="仿宋"/>
          <w:sz w:val="32"/>
          <w:szCs w:val="32"/>
        </w:rPr>
        <w:t>参赛团队所提交的应答材料须符合命题内容，应答材料须解决制造车间实际问题，实现复合材料构件从设计到制造的数字化流程。</w:t>
      </w:r>
    </w:p>
    <w:p>
      <w:pPr>
        <w:spacing w:line="560" w:lineRule="exact"/>
        <w:ind w:firstLine="640" w:firstLineChars="200"/>
        <w:rPr>
          <w:rFonts w:ascii="仿宋" w:hAnsi="仿宋" w:eastAsia="仿宋"/>
          <w:sz w:val="32"/>
          <w:szCs w:val="32"/>
        </w:rPr>
      </w:pPr>
    </w:p>
    <w:p>
      <w:pPr>
        <w:pStyle w:val="3"/>
        <w:spacing w:line="560" w:lineRule="exact"/>
        <w:rPr>
          <w:rFonts w:ascii="仿宋" w:hAnsi="仿宋" w:eastAsia="仿宋"/>
          <w:sz w:val="32"/>
          <w:szCs w:val="32"/>
        </w:rPr>
      </w:pPr>
    </w:p>
    <w:p>
      <w:pPr>
        <w:pStyle w:val="3"/>
        <w:spacing w:line="560" w:lineRule="exact"/>
        <w:rPr>
          <w:rFonts w:ascii="仿宋" w:hAnsi="仿宋" w:eastAsia="仿宋"/>
          <w:sz w:val="32"/>
          <w:szCs w:val="32"/>
        </w:rPr>
      </w:pPr>
    </w:p>
    <w:p>
      <w:pPr>
        <w:pStyle w:val="3"/>
        <w:spacing w:line="560" w:lineRule="exact"/>
        <w:rPr>
          <w:rFonts w:ascii="仿宋" w:hAnsi="仿宋" w:eastAsia="仿宋"/>
          <w:sz w:val="32"/>
          <w:szCs w:val="32"/>
        </w:rPr>
      </w:pPr>
    </w:p>
    <w:p>
      <w:pPr>
        <w:spacing w:line="560" w:lineRule="exact"/>
        <w:ind w:firstLine="643" w:firstLineChars="200"/>
        <w:rPr>
          <w:rFonts w:ascii="仿宋" w:hAnsi="仿宋" w:eastAsia="仿宋"/>
          <w:b/>
          <w:sz w:val="32"/>
          <w:szCs w:val="32"/>
        </w:rPr>
        <w:sectPr>
          <w:pgSz w:w="11906" w:h="16838"/>
          <w:pgMar w:top="1440" w:right="1800" w:bottom="1440" w:left="1800" w:header="851" w:footer="992" w:gutter="0"/>
          <w:cols w:space="425" w:num="1"/>
          <w:docGrid w:type="lines" w:linePitch="312" w:charSpace="0"/>
        </w:sectPr>
      </w:pPr>
    </w:p>
    <w:p>
      <w:pPr>
        <w:pStyle w:val="13"/>
      </w:pPr>
      <w:r>
        <w:rPr>
          <w:rFonts w:hint="eastAsia"/>
        </w:rPr>
        <w:t>3.命题名称</w:t>
      </w:r>
      <w:r>
        <w:t>：</w:t>
      </w:r>
      <w:r>
        <w:rPr>
          <w:rFonts w:hint="eastAsia"/>
        </w:rPr>
        <w:t>基于昇腾算力及</w:t>
      </w:r>
      <w:r>
        <w:t>CANN的创新机器人应用</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sz w:val="32"/>
          <w:szCs w:val="32"/>
        </w:rPr>
        <w:t>华为技术有限公司</w:t>
      </w:r>
    </w:p>
    <w:p>
      <w:pPr>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sz w:val="32"/>
          <w:szCs w:val="32"/>
        </w:rPr>
        <w:t>当前各类机器人、机械臂已广泛应用于各个领域，深刻的改变着社会的生产生活。参赛者基于昇腾系列硬件和</w:t>
      </w:r>
      <w:r>
        <w:rPr>
          <w:rFonts w:ascii="仿宋" w:hAnsi="仿宋" w:eastAsia="仿宋"/>
          <w:sz w:val="32"/>
          <w:szCs w:val="32"/>
        </w:rPr>
        <w:t>CANN软件栈，使能智能机械臂的智能控制能力，智能电动车的自动驾驶能力，释放昇腾平台在小型化机器人，服务机器人上的AI应用等。参赛队伍可向华为申请借用昇腾相硬件作为参赛AI算力资源。</w:t>
      </w:r>
    </w:p>
    <w:p>
      <w:pPr>
        <w:spacing w:line="560" w:lineRule="exact"/>
        <w:ind w:firstLine="643" w:firstLineChars="200"/>
        <w:rPr>
          <w:rFonts w:ascii="仿宋" w:hAnsi="仿宋" w:eastAsia="仿宋"/>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sz w:val="32"/>
          <w:szCs w:val="32"/>
        </w:rPr>
        <w:t>（1）</w:t>
      </w:r>
      <w:r>
        <w:rPr>
          <w:rFonts w:ascii="仿宋" w:hAnsi="仿宋" w:eastAsia="仿宋"/>
          <w:sz w:val="32"/>
          <w:szCs w:val="32"/>
        </w:rPr>
        <w:t>必须使用昇腾算力+CANN异构计算架构。</w:t>
      </w:r>
      <w:r>
        <w:rPr>
          <w:rFonts w:hint="eastAsia" w:ascii="仿宋" w:hAnsi="仿宋" w:eastAsia="仿宋"/>
          <w:sz w:val="32"/>
          <w:szCs w:val="32"/>
        </w:rPr>
        <w:t>（2）</w:t>
      </w:r>
      <w:r>
        <w:rPr>
          <w:rFonts w:ascii="仿宋" w:hAnsi="仿宋" w:eastAsia="仿宋"/>
          <w:sz w:val="32"/>
          <w:szCs w:val="32"/>
        </w:rPr>
        <w:t>作品提交内容包括作品简介</w:t>
      </w:r>
      <w:r>
        <w:rPr>
          <w:rFonts w:hint="eastAsia" w:ascii="仿宋" w:hAnsi="仿宋" w:eastAsia="仿宋"/>
          <w:sz w:val="32"/>
          <w:szCs w:val="32"/>
        </w:rPr>
        <w:t>、</w:t>
      </w:r>
      <w:r>
        <w:rPr>
          <w:rFonts w:ascii="仿宋" w:hAnsi="仿宋" w:eastAsia="仿宋"/>
          <w:sz w:val="32"/>
          <w:szCs w:val="32"/>
        </w:rPr>
        <w:t>创意点</w:t>
      </w:r>
      <w:r>
        <w:rPr>
          <w:rFonts w:hint="eastAsia" w:ascii="仿宋" w:hAnsi="仿宋" w:eastAsia="仿宋"/>
          <w:sz w:val="32"/>
          <w:szCs w:val="32"/>
        </w:rPr>
        <w:t>、</w:t>
      </w:r>
      <w:r>
        <w:rPr>
          <w:rFonts w:ascii="仿宋" w:hAnsi="仿宋" w:eastAsia="仿宋"/>
          <w:sz w:val="32"/>
          <w:szCs w:val="32"/>
        </w:rPr>
        <w:t>团队介绍</w:t>
      </w:r>
      <w:r>
        <w:rPr>
          <w:rFonts w:hint="eastAsia" w:ascii="仿宋" w:hAnsi="仿宋" w:eastAsia="仿宋"/>
          <w:sz w:val="32"/>
          <w:szCs w:val="32"/>
        </w:rPr>
        <w:t>、</w:t>
      </w:r>
      <w:r>
        <w:rPr>
          <w:rFonts w:ascii="仿宋" w:hAnsi="仿宋" w:eastAsia="仿宋"/>
          <w:sz w:val="32"/>
          <w:szCs w:val="32"/>
        </w:rPr>
        <w:t>技术方案</w:t>
      </w:r>
      <w:r>
        <w:rPr>
          <w:rFonts w:hint="eastAsia" w:ascii="仿宋" w:hAnsi="仿宋" w:eastAsia="仿宋"/>
          <w:sz w:val="32"/>
          <w:szCs w:val="32"/>
        </w:rPr>
        <w:t>、</w:t>
      </w:r>
      <w:r>
        <w:rPr>
          <w:rFonts w:ascii="仿宋" w:hAnsi="仿宋" w:eastAsia="仿宋"/>
          <w:sz w:val="32"/>
          <w:szCs w:val="32"/>
        </w:rPr>
        <w:t>商业模式</w:t>
      </w:r>
      <w:r>
        <w:rPr>
          <w:rFonts w:hint="eastAsia" w:ascii="仿宋" w:hAnsi="仿宋" w:eastAsia="仿宋"/>
          <w:sz w:val="32"/>
          <w:szCs w:val="32"/>
        </w:rPr>
        <w:t>、</w:t>
      </w:r>
      <w:r>
        <w:rPr>
          <w:rFonts w:ascii="仿宋" w:hAnsi="仿宋" w:eastAsia="仿宋"/>
          <w:sz w:val="32"/>
          <w:szCs w:val="32"/>
        </w:rPr>
        <w:t>作品完整实现开发排期</w:t>
      </w:r>
      <w:r>
        <w:rPr>
          <w:rFonts w:hint="eastAsia" w:ascii="仿宋" w:hAnsi="仿宋" w:eastAsia="仿宋"/>
          <w:sz w:val="32"/>
          <w:szCs w:val="32"/>
        </w:rPr>
        <w:t>、</w:t>
      </w:r>
      <w:r>
        <w:rPr>
          <w:rFonts w:ascii="仿宋" w:hAnsi="仿宋" w:eastAsia="仿宋"/>
          <w:sz w:val="32"/>
          <w:szCs w:val="32"/>
        </w:rPr>
        <w:t>作品demo视频展示</w:t>
      </w:r>
      <w:r>
        <w:rPr>
          <w:rFonts w:hint="eastAsia" w:ascii="仿宋" w:hAnsi="仿宋" w:eastAsia="仿宋"/>
          <w:sz w:val="32"/>
          <w:szCs w:val="32"/>
        </w:rPr>
        <w:t>、</w:t>
      </w:r>
      <w:r>
        <w:rPr>
          <w:rFonts w:ascii="仿宋" w:hAnsi="仿宋" w:eastAsia="仿宋"/>
          <w:sz w:val="32"/>
          <w:szCs w:val="32"/>
        </w:rPr>
        <w:t>配套代码等</w:t>
      </w:r>
      <w:r>
        <w:rPr>
          <w:rFonts w:hint="eastAsia" w:ascii="仿宋" w:hAnsi="仿宋" w:eastAsia="仿宋"/>
          <w:sz w:val="32"/>
          <w:szCs w:val="32"/>
        </w:rPr>
        <w:t>。</w:t>
      </w: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0" w:firstLineChars="200"/>
        <w:rPr>
          <w:rFonts w:ascii="仿宋" w:hAnsi="仿宋" w:eastAsia="仿宋"/>
          <w:sz w:val="32"/>
          <w:szCs w:val="32"/>
        </w:rPr>
      </w:pPr>
    </w:p>
    <w:p>
      <w:pPr>
        <w:pStyle w:val="3"/>
        <w:spacing w:line="560" w:lineRule="exact"/>
        <w:rPr>
          <w:rFonts w:ascii="仿宋" w:hAnsi="仿宋" w:eastAsia="仿宋"/>
          <w:sz w:val="32"/>
          <w:szCs w:val="32"/>
        </w:rPr>
      </w:pPr>
    </w:p>
    <w:p>
      <w:pPr>
        <w:pStyle w:val="3"/>
        <w:spacing w:line="560" w:lineRule="exact"/>
        <w:rPr>
          <w:rFonts w:ascii="仿宋" w:hAnsi="仿宋" w:eastAsia="仿宋"/>
          <w:sz w:val="32"/>
          <w:szCs w:val="32"/>
        </w:rPr>
      </w:pPr>
    </w:p>
    <w:p>
      <w:pPr>
        <w:pStyle w:val="3"/>
        <w:spacing w:line="560" w:lineRule="exact"/>
        <w:rPr>
          <w:rFonts w:ascii="仿宋" w:hAnsi="仿宋" w:eastAsia="仿宋"/>
          <w:sz w:val="32"/>
          <w:szCs w:val="32"/>
        </w:rPr>
      </w:pPr>
    </w:p>
    <w:p>
      <w:pPr>
        <w:pStyle w:val="3"/>
        <w:spacing w:line="560" w:lineRule="exact"/>
        <w:rPr>
          <w:rFonts w:ascii="仿宋" w:hAnsi="仿宋" w:eastAsia="仿宋"/>
          <w:sz w:val="32"/>
          <w:szCs w:val="32"/>
        </w:rPr>
      </w:pPr>
    </w:p>
    <w:p>
      <w:pPr>
        <w:pStyle w:val="3"/>
        <w:spacing w:line="560" w:lineRule="exact"/>
        <w:rPr>
          <w:rFonts w:ascii="仿宋" w:hAnsi="仿宋" w:eastAsia="仿宋"/>
          <w:sz w:val="32"/>
          <w:szCs w:val="32"/>
        </w:rPr>
      </w:pPr>
    </w:p>
    <w:p>
      <w:pPr>
        <w:pStyle w:val="3"/>
        <w:spacing w:line="560" w:lineRule="exact"/>
        <w:rPr>
          <w:rFonts w:ascii="仿宋" w:hAnsi="仿宋" w:eastAsia="仿宋"/>
          <w:sz w:val="32"/>
          <w:szCs w:val="32"/>
        </w:rPr>
      </w:pPr>
    </w:p>
    <w:p>
      <w:pPr>
        <w:pStyle w:val="3"/>
        <w:spacing w:line="560" w:lineRule="exact"/>
        <w:rPr>
          <w:rFonts w:ascii="仿宋" w:hAnsi="仿宋" w:eastAsia="仿宋"/>
          <w:sz w:val="32"/>
          <w:szCs w:val="32"/>
        </w:rPr>
      </w:pPr>
    </w:p>
    <w:p>
      <w:pPr>
        <w:pStyle w:val="3"/>
        <w:spacing w:line="560" w:lineRule="exact"/>
        <w:rPr>
          <w:rFonts w:ascii="仿宋" w:hAnsi="仿宋" w:eastAsia="仿宋"/>
          <w:sz w:val="32"/>
          <w:szCs w:val="32"/>
        </w:rPr>
      </w:pPr>
    </w:p>
    <w:p>
      <w:pPr>
        <w:pStyle w:val="13"/>
      </w:pPr>
      <w:r>
        <w:t>4</w:t>
      </w:r>
      <w:r>
        <w:rPr>
          <w:rFonts w:hint="eastAsia"/>
        </w:rPr>
        <w:t>.命题名称</w:t>
      </w:r>
      <w:r>
        <w:t>：</w:t>
      </w:r>
      <w:r>
        <w:rPr>
          <w:rFonts w:hint="eastAsia"/>
        </w:rPr>
        <w:t>基于openEuler 开源操作系统的实践创新</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sz w:val="32"/>
          <w:szCs w:val="32"/>
        </w:rPr>
        <w:t>华为技术有限公司</w:t>
      </w:r>
    </w:p>
    <w:p>
      <w:pPr>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sz w:val="32"/>
          <w:szCs w:val="32"/>
        </w:rPr>
        <w:t>围绕openEuler操作系统的内核、虚拟化、网络、安全、云原生、嵌入式、编程语言、基础设施等技术方向的创新开源项目，包括但不限于以上技术方向。</w:t>
      </w:r>
    </w:p>
    <w:p>
      <w:pPr>
        <w:rPr>
          <w:rFonts w:ascii="仿宋" w:hAnsi="仿宋" w:eastAsia="仿宋"/>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sz w:val="32"/>
          <w:szCs w:val="32"/>
        </w:rPr>
        <w:t>（1）题目边界要求：操作系统、编译器、数据库、AI、存储、网络、虚拟化、云原生、安全、嵌入式、编程语言、云计算等。（2）环境要求：openEuler 22.03 LTS（包含SP版本），版本下载地址：</w:t>
      </w:r>
      <w:r>
        <w:fldChar w:fldCharType="begin"/>
      </w:r>
      <w:r>
        <w:instrText xml:space="preserve"> HYPERLINK "https://www.openeuler.org/zh/download" </w:instrText>
      </w:r>
      <w:r>
        <w:fldChar w:fldCharType="separate"/>
      </w:r>
      <w:r>
        <w:rPr>
          <w:rStyle w:val="8"/>
          <w:rFonts w:hint="eastAsia" w:ascii="仿宋" w:hAnsi="仿宋" w:eastAsia="仿宋"/>
          <w:sz w:val="32"/>
          <w:szCs w:val="32"/>
        </w:rPr>
        <w:t>https://www.openeuler.org/zh/download</w:t>
      </w:r>
      <w:r>
        <w:rPr>
          <w:rStyle w:val="8"/>
          <w:rFonts w:hint="eastAsia" w:ascii="仿宋" w:hAnsi="仿宋" w:eastAsia="仿宋"/>
          <w:sz w:val="32"/>
          <w:szCs w:val="32"/>
        </w:rPr>
        <w:fldChar w:fldCharType="end"/>
      </w:r>
      <w:r>
        <w:rPr>
          <w:rFonts w:hint="eastAsia" w:ascii="仿宋" w:hAnsi="仿宋" w:eastAsia="仿宋"/>
          <w:sz w:val="32"/>
          <w:szCs w:val="32"/>
        </w:rPr>
        <w:t>。（3）架构要求：x86_64 、aarch64或其他openEuler支持的架构。（4）代码提交：包括需求、设计、代码和测试用例等材料提交到如下仓库：https://gitee.com/openeuler/sig-OSCourse 的international-participant目录。</w:t>
      </w:r>
    </w:p>
    <w:p>
      <w:pPr>
        <w:spacing w:line="560" w:lineRule="exact"/>
        <w:ind w:firstLine="640" w:firstLineChars="200"/>
        <w:rPr>
          <w:rFonts w:ascii="仿宋" w:hAnsi="仿宋" w:eastAsia="仿宋"/>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3"/>
      </w:pPr>
    </w:p>
    <w:p>
      <w:pPr>
        <w:pStyle w:val="3"/>
      </w:pPr>
    </w:p>
    <w:p>
      <w:pPr>
        <w:pStyle w:val="13"/>
      </w:pPr>
      <w:r>
        <w:t>5</w:t>
      </w:r>
      <w:r>
        <w:rPr>
          <w:rFonts w:hint="eastAsia"/>
        </w:rPr>
        <w:t>.命题名称</w:t>
      </w:r>
      <w:r>
        <w:t>：</w:t>
      </w:r>
      <w:r>
        <w:rPr>
          <w:rFonts w:hint="eastAsia"/>
        </w:rPr>
        <w:t>加工品质大数据预测模型研究</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sz w:val="32"/>
          <w:szCs w:val="32"/>
        </w:rPr>
        <w:t>哈尔滨工程北米科技有限公司</w:t>
      </w:r>
    </w:p>
    <w:p>
      <w:pPr>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sz w:val="32"/>
          <w:szCs w:val="32"/>
        </w:rPr>
        <w:t>面对产生过程中数据爆炸式增长和来自大数据分析的挑战，提出加工品质大数据各种预测模型的方法与措施，通过新型算法模型框架突破原有工艺限制，促进加工产业升级，形成加工产业的新领域、新体系、新格局，将科技成果进行转化，达到减损增收的实际效果。</w:t>
      </w:r>
      <w:r>
        <w:rPr>
          <w:rFonts w:ascii="仿宋" w:hAnsi="仿宋" w:eastAsia="仿宋"/>
          <w:sz w:val="32"/>
          <w:szCs w:val="32"/>
        </w:rPr>
        <w:t>。</w:t>
      </w:r>
    </w:p>
    <w:p>
      <w:pPr>
        <w:ind w:firstLine="643" w:firstLineChars="200"/>
        <w:rPr>
          <w:rFonts w:ascii="仿宋" w:hAnsi="仿宋" w:eastAsia="仿宋"/>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sz w:val="32"/>
          <w:szCs w:val="32"/>
        </w:rPr>
        <w:t>（1）算法模型不限，全面检测、分析、处理各加工环节，形成可追溯验证、可反馈匹配的数据，对流程和工艺提出优化方案。（2）基于加工数据挖掘和采集，形成行业大数据库并进行预处理，提高分类或预测的准确性、效率和可扩展性。（3）阐述技术创新与突破，展示科技创新实践如何与产业发展进行结合，以表现科技成果转化的效果。（4）技术的表达：</w:t>
      </w:r>
      <w:r>
        <w:rPr>
          <w:rFonts w:ascii="仿宋" w:hAnsi="仿宋" w:eastAsia="仿宋"/>
          <w:sz w:val="32"/>
          <w:szCs w:val="32"/>
        </w:rPr>
        <w:t>a.</w:t>
      </w:r>
      <w:r>
        <w:rPr>
          <w:rFonts w:hint="eastAsia" w:ascii="仿宋" w:hAnsi="仿宋" w:eastAsia="仿宋"/>
          <w:sz w:val="32"/>
          <w:szCs w:val="32"/>
        </w:rPr>
        <w:t>方案说明 (不少于 1000 字)；</w:t>
      </w:r>
      <w:r>
        <w:rPr>
          <w:rFonts w:ascii="仿宋" w:hAnsi="仿宋" w:eastAsia="仿宋"/>
          <w:sz w:val="32"/>
          <w:szCs w:val="32"/>
        </w:rPr>
        <w:t>b.</w:t>
      </w:r>
      <w:r>
        <w:rPr>
          <w:rFonts w:hint="eastAsia" w:ascii="仿宋" w:hAnsi="仿宋" w:eastAsia="仿宋"/>
          <w:sz w:val="32"/>
          <w:szCs w:val="32"/>
        </w:rPr>
        <w:t>技术原理:阐明创新技术及突破点（立面示意图 、技术流程图均可）；</w:t>
      </w:r>
      <w:r>
        <w:rPr>
          <w:rFonts w:ascii="仿宋" w:hAnsi="仿宋" w:eastAsia="仿宋"/>
          <w:sz w:val="32"/>
          <w:szCs w:val="32"/>
        </w:rPr>
        <w:t>c.</w:t>
      </w:r>
      <w:r>
        <w:rPr>
          <w:rFonts w:hint="eastAsia" w:ascii="仿宋" w:hAnsi="仿宋" w:eastAsia="仿宋"/>
          <w:sz w:val="32"/>
          <w:szCs w:val="32"/>
        </w:rPr>
        <w:t>成果转化:进行成果转化展示，着重表现转化成绩（实际、预计均可）。</w:t>
      </w:r>
    </w:p>
    <w:p>
      <w:pPr>
        <w:pStyle w:val="3"/>
        <w:spacing w:line="560" w:lineRule="exact"/>
        <w:ind w:firstLine="640" w:firstLineChars="200"/>
        <w:rPr>
          <w:rFonts w:ascii="仿宋" w:hAnsi="仿宋" w:eastAsia="仿宋" w:cstheme="minorBidi"/>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3"/>
      </w:pPr>
    </w:p>
    <w:p>
      <w:pPr>
        <w:pStyle w:val="13"/>
      </w:pPr>
      <w:r>
        <w:t>6</w:t>
      </w:r>
      <w:r>
        <w:rPr>
          <w:rFonts w:hint="eastAsia"/>
        </w:rPr>
        <w:t>.命题名称</w:t>
      </w:r>
      <w:r>
        <w:t>：</w:t>
      </w:r>
      <w:r>
        <w:rPr>
          <w:rFonts w:hint="eastAsia"/>
        </w:rPr>
        <w:t>基于华为云AI、大数据、容器、微服务等开放能力，结合搭载OpenHarmony操作系统的智能终端，开发一个端云协同的创新应用</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sz w:val="32"/>
          <w:szCs w:val="32"/>
        </w:rPr>
        <w:t>华为技术有限公司</w:t>
      </w:r>
    </w:p>
    <w:p>
      <w:pPr>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sz w:val="32"/>
          <w:szCs w:val="32"/>
        </w:rPr>
        <w:t>华为云立足于数字化基础设施，提供云计算、大数据、人工智能等开放能力，包括云主机、云托管、云存储等基础云服务、超算、内容分发与加速、视频托管与发布、企业IT、云电脑、云会议、游戏托管、应用托管等服务和解决方案。</w:t>
      </w:r>
      <w:r>
        <w:rPr>
          <w:rFonts w:hint="eastAsia" w:ascii="仿宋" w:hAnsi="仿宋" w:eastAsia="仿宋"/>
          <w:sz w:val="32"/>
          <w:szCs w:val="32"/>
        </w:rPr>
        <w:br w:type="textWrapping"/>
      </w:r>
      <w:r>
        <w:rPr>
          <w:rFonts w:ascii="仿宋" w:hAnsi="仿宋" w:eastAsia="仿宋"/>
          <w:sz w:val="32"/>
          <w:szCs w:val="32"/>
        </w:rPr>
        <w:t xml:space="preserve">    </w:t>
      </w:r>
      <w:r>
        <w:rPr>
          <w:rFonts w:hint="eastAsia" w:ascii="仿宋" w:hAnsi="仿宋" w:eastAsia="仿宋"/>
          <w:sz w:val="32"/>
          <w:szCs w:val="32"/>
        </w:rPr>
        <w:t>OpenHarmony是由开放原子开源基金会（OpenAtom Foundation）孵化及运营的开源项目，目标是面向全场景、全连接、全智能时代，基于开源的方式，搭建一个智能终端设备操作系统的框架和平台，促进万物互联产业的繁荣发展。</w:t>
      </w:r>
      <w:r>
        <w:rPr>
          <w:rFonts w:hint="eastAsia" w:ascii="仿宋" w:hAnsi="仿宋" w:eastAsia="仿宋"/>
          <w:sz w:val="32"/>
          <w:szCs w:val="32"/>
        </w:rPr>
        <w:br w:type="textWrapping"/>
      </w:r>
      <w:r>
        <w:rPr>
          <w:rFonts w:hint="eastAsia" w:ascii="仿宋" w:hAnsi="仿宋" w:eastAsia="仿宋"/>
          <w:sz w:val="32"/>
          <w:szCs w:val="32"/>
        </w:rPr>
        <w:t>使用搭载OpenHarmony操作系统的智能设备终端，并基于华为云服务能力。开发一个端云协同的创新应用</w:t>
      </w:r>
      <w:r>
        <w:rPr>
          <w:rFonts w:ascii="仿宋" w:hAnsi="仿宋" w:eastAsia="仿宋"/>
          <w:sz w:val="32"/>
          <w:szCs w:val="32"/>
        </w:rPr>
        <w:t>。</w:t>
      </w:r>
    </w:p>
    <w:p>
      <w:pPr>
        <w:pStyle w:val="3"/>
        <w:spacing w:line="560" w:lineRule="exact"/>
        <w:ind w:firstLine="643" w:firstLineChars="200"/>
        <w:rPr>
          <w:rFonts w:ascii="仿宋" w:hAnsi="仿宋" w:eastAsia="仿宋" w:cstheme="minorBidi"/>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cstheme="minorBidi"/>
          <w:sz w:val="32"/>
          <w:szCs w:val="32"/>
        </w:rPr>
        <w:t>（1）终端智能设备须搭载OpenHarmony操作系统。（2）使用华为云服务能力（包括不限于华为云的容器、微服务、AI、大数据等能力）。</w:t>
      </w:r>
      <w:r>
        <w:rPr>
          <w:rFonts w:hint="eastAsia" w:ascii="仿宋" w:hAnsi="仿宋" w:eastAsia="仿宋" w:cstheme="minorBidi"/>
          <w:sz w:val="32"/>
          <w:szCs w:val="32"/>
        </w:rPr>
        <w:br w:type="textWrapping"/>
      </w:r>
      <w:r>
        <w:rPr>
          <w:rFonts w:hint="eastAsia" w:ascii="仿宋" w:hAnsi="仿宋" w:eastAsia="仿宋" w:cstheme="minorBidi"/>
          <w:sz w:val="32"/>
          <w:szCs w:val="32"/>
        </w:rPr>
        <w:t xml:space="preserve">    【场景举例】使用搭载温湿度等各种环境感知传感器的智能设备结合华为云物联网服务平台开发一个环境监测系统。使用带有摄像头的智能设备结合华为云AI服务平台开发一个智能图像文字语音等媒体的监测识别系统等。</w:t>
      </w: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13"/>
      </w:pPr>
      <w:r>
        <w:t>7</w:t>
      </w:r>
      <w:r>
        <w:rPr>
          <w:rFonts w:hint="eastAsia"/>
        </w:rPr>
        <w:t>.命题名称</w:t>
      </w:r>
      <w:r>
        <w:t>：</w:t>
      </w:r>
      <w:r>
        <w:rPr>
          <w:rFonts w:hint="eastAsia"/>
        </w:rPr>
        <w:t>面向新医科的教育类知识图谱构建及应用</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sz w:val="32"/>
          <w:szCs w:val="32"/>
        </w:rPr>
        <w:t>科大讯飞股份有限公司</w:t>
      </w:r>
    </w:p>
    <w:p>
      <w:pPr>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sz w:val="32"/>
          <w:szCs w:val="32"/>
        </w:rPr>
        <w:t>知识图谱是一种结构化的语义知识库，具有强大的语义处理与开放互联能力。对于教育领域来说，传统人才培养方式较难满足因材施教、精准教学等要求，而基于教育类的知识图谱构建，能够有效解决“知识体系化、教学化、教学评估、教学质量”等技术难题。</w:t>
      </w:r>
    </w:p>
    <w:p>
      <w:pPr>
        <w:pStyle w:val="3"/>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sz w:val="32"/>
          <w:szCs w:val="32"/>
        </w:rPr>
        <w:t>本命题瞄准新医科的细分专业，构建教育类知识图谱，并证明其应用价值和市场前景。</w:t>
      </w: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13"/>
      </w:pPr>
      <w:r>
        <w:t>8</w:t>
      </w:r>
      <w:r>
        <w:rPr>
          <w:rFonts w:hint="eastAsia"/>
        </w:rPr>
        <w:t>.命题名称</w:t>
      </w:r>
      <w:r>
        <w:t>：</w:t>
      </w:r>
      <w:r>
        <w:rPr>
          <w:rFonts w:hint="eastAsia"/>
        </w:rPr>
        <w:t>基于大数据的低温储能系统安全运维与产业化</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ascii="仿宋" w:hAnsi="仿宋" w:eastAsia="仿宋"/>
          <w:sz w:val="32"/>
          <w:szCs w:val="32"/>
        </w:rPr>
        <w:t>哈尔滨北方智能控制技术有限公司</w:t>
      </w:r>
    </w:p>
    <w:p>
      <w:pPr>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sz w:val="32"/>
          <w:szCs w:val="32"/>
        </w:rPr>
        <w:t>电池系统的安全性问题是制约我省储能产业发展的技术瓶颈。影响系统安全的因素复杂且具有多尺度等典型特点，采用先进的人工智能方法成为了最有效地提升安全性的解决方案。发挥云平台大数据优势，研究储能系统在全生命周期条件下的数据追溯、故障诊断和性能预测技术，为我省低温储能系统的安全服役及运维保障提供可行性指导。</w:t>
      </w:r>
    </w:p>
    <w:p>
      <w:pPr>
        <w:pStyle w:val="3"/>
        <w:snapToGrid w:val="0"/>
        <w:spacing w:line="560" w:lineRule="exact"/>
        <w:ind w:firstLine="643" w:firstLineChars="200"/>
        <w:rPr>
          <w:rFonts w:ascii="仿宋" w:hAnsi="仿宋" w:eastAsia="仿宋" w:cstheme="minorBidi"/>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cstheme="minorBidi"/>
          <w:sz w:val="32"/>
          <w:szCs w:val="32"/>
        </w:rPr>
        <w:t>明确技术所属领域背景、市场份额、我省的发展现状与现存不足；阐明技术特点、创新、技术路线、技术成熟度和技术指标；提出产业化模式、研发生产计划与配套资金安排；预测经济效益、社会效益、产业化风险与投资回报。</w:t>
      </w: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13"/>
      </w:pPr>
      <w:r>
        <w:t>9</w:t>
      </w:r>
      <w:r>
        <w:rPr>
          <w:rFonts w:hint="eastAsia"/>
        </w:rPr>
        <w:t>.命题名称</w:t>
      </w:r>
      <w:r>
        <w:t>：</w:t>
      </w:r>
      <w:r>
        <w:rPr>
          <w:rFonts w:hint="eastAsia"/>
        </w:rPr>
        <w:t>数字经济下智能财务管理服务平台</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sz w:val="32"/>
          <w:szCs w:val="32"/>
        </w:rPr>
        <w:t>黑龙江省航天信息科技股份有限公司</w:t>
      </w:r>
    </w:p>
    <w:p>
      <w:pPr>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sz w:val="32"/>
          <w:szCs w:val="32"/>
        </w:rPr>
        <w:t>随着大、智、移、云、物、区等新技术创新迭代速度加快，经济社会数字化转型的全面开启，数字化应用场景越来越多，对传统财务管理工作和财务服务均提出了更高的要求。为适应经济社会发展的迫切要求，帮助各企业单位加快实现价值增值需求和数字化转型的步伐。</w:t>
      </w:r>
    </w:p>
    <w:p>
      <w:pPr>
        <w:pStyle w:val="3"/>
        <w:snapToGrid w:val="0"/>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sz w:val="32"/>
          <w:szCs w:val="32"/>
        </w:rPr>
        <w:t>本项目以新技术为基础，整合战略服务、业务规划、经营规划、预算管理、过程管理、营销服务、绩效、储存等财务管理基本服务模块，通过标准化数据的处理、交互、应用和储存，将零散数据结构化、资产化，最大限度发挥财务数据的经济效益。</w:t>
      </w: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13"/>
      </w:pPr>
      <w:r>
        <w:t>10</w:t>
      </w:r>
      <w:r>
        <w:rPr>
          <w:rFonts w:hint="eastAsia"/>
        </w:rPr>
        <w:t>.命题名称</w:t>
      </w:r>
      <w:r>
        <w:t>：</w:t>
      </w:r>
      <w:r>
        <w:rPr>
          <w:rFonts w:hint="eastAsia"/>
        </w:rPr>
        <w:t>元宇宙</w:t>
      </w:r>
      <w:r>
        <w:t>+智慧城市--智慧市场监督管理综合解决方案</w:t>
      </w:r>
    </w:p>
    <w:p>
      <w:pPr>
        <w:spacing w:line="560" w:lineRule="exact"/>
        <w:ind w:firstLine="643" w:firstLineChars="200"/>
        <w:rPr>
          <w:rFonts w:ascii="仿宋" w:hAnsi="仿宋" w:eastAsia="仿宋" w:cs="Times New Roman"/>
          <w:sz w:val="32"/>
          <w:szCs w:val="32"/>
        </w:rPr>
      </w:pPr>
      <w:r>
        <w:rPr>
          <w:rFonts w:ascii="仿宋" w:hAnsi="仿宋" w:eastAsia="仿宋"/>
          <w:b/>
          <w:sz w:val="32"/>
          <w:szCs w:val="32"/>
        </w:rPr>
        <w:t>命题企业：</w:t>
      </w:r>
      <w:r>
        <w:rPr>
          <w:rFonts w:hint="eastAsia" w:ascii="仿宋" w:hAnsi="仿宋" w:eastAsia="仿宋" w:cs="Times New Roman"/>
          <w:sz w:val="32"/>
          <w:szCs w:val="32"/>
        </w:rPr>
        <w:t>哈尔滨爱威尔科技有限公司</w:t>
      </w:r>
    </w:p>
    <w:p>
      <w:pPr>
        <w:snapToGrid w:val="0"/>
        <w:spacing w:line="560" w:lineRule="exact"/>
        <w:ind w:firstLine="643" w:firstLineChars="200"/>
        <w:rPr>
          <w:rFonts w:ascii="仿宋" w:hAnsi="仿宋" w:eastAsia="仿宋" w:cs="Times New Roman"/>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cs="Times New Roman"/>
          <w:sz w:val="32"/>
          <w:szCs w:val="32"/>
        </w:rPr>
        <w:t>当前智慧城市市场监督管理体系化建设要求整个行业互联互通，加强协作，因此可以从城市市场监督管理定位和特性角度来分析。通过元宇宙打造一个虚拟指挥调度中心，业务系统平台架构和构建全国领先的智慧监管运营平台，实现“源头可溯、过程可控、风险可防、责任可究、绩效可评、公众可查、精准洞察”的虚拟智慧监管场景，为智慧市场监督管理综合解决方案的开发升级提供虚拟运行环境，增强市场监管的研判预防。</w:t>
      </w:r>
    </w:p>
    <w:p>
      <w:pPr>
        <w:pStyle w:val="3"/>
        <w:snapToGrid w:val="0"/>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sz w:val="32"/>
          <w:szCs w:val="32"/>
        </w:rPr>
        <w:t>通过开发元宇宙智慧市场监督管理综合解决方案，以实现对智慧市场监督管理现有信息技术应用架构的虚拟升级。</w:t>
      </w: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13"/>
      </w:pPr>
      <w:r>
        <w:t>11</w:t>
      </w:r>
      <w:r>
        <w:rPr>
          <w:rFonts w:hint="eastAsia"/>
        </w:rPr>
        <w:t>.命题名称</w:t>
      </w:r>
      <w:r>
        <w:t>：</w:t>
      </w:r>
      <w:r>
        <w:rPr>
          <w:rFonts w:hint="eastAsia"/>
        </w:rPr>
        <w:t>面向多源型低成本村镇净水技术及设备</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cs="Times New Roman"/>
          <w:sz w:val="32"/>
          <w:szCs w:val="32"/>
        </w:rPr>
        <w:t>龙江环保集团股份有限公</w:t>
      </w:r>
      <w:r>
        <w:rPr>
          <w:rFonts w:hint="eastAsia" w:ascii="仿宋" w:hAnsi="仿宋" w:eastAsia="仿宋"/>
          <w:sz w:val="32"/>
          <w:szCs w:val="32"/>
        </w:rPr>
        <w:t>司</w:t>
      </w:r>
    </w:p>
    <w:p>
      <w:pPr>
        <w:spacing w:line="560" w:lineRule="exact"/>
        <w:ind w:firstLine="643" w:firstLineChars="200"/>
        <w:rPr>
          <w:rFonts w:ascii="仿宋" w:hAnsi="仿宋" w:eastAsia="仿宋" w:cs="Times New Roman"/>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cs="Times New Roman"/>
          <w:sz w:val="32"/>
          <w:szCs w:val="32"/>
        </w:rPr>
        <w:t>针对当前村镇供水存在的净水效果差、应对水质冲击负荷能力差、运维工作量大、药耗及电耗高等问题，开发适配村镇多水源类型、多污染物种类、多应用场景需求的净水技术及成套设备，重点突破能耗、药耗及运维问题，可实现无人值守条件下长期稳定运行。</w:t>
      </w:r>
    </w:p>
    <w:p>
      <w:pPr>
        <w:pStyle w:val="3"/>
        <w:snapToGrid w:val="0"/>
        <w:spacing w:line="560" w:lineRule="exact"/>
        <w:ind w:firstLine="643" w:firstLineChars="200"/>
        <w:rPr>
          <w:rFonts w:ascii="仿宋" w:hAnsi="仿宋" w:eastAsia="仿宋"/>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sz w:val="32"/>
          <w:szCs w:val="32"/>
        </w:rPr>
        <w:t>（</w:t>
      </w:r>
      <w:r>
        <w:rPr>
          <w:rFonts w:ascii="仿宋" w:hAnsi="仿宋" w:eastAsia="仿宋"/>
          <w:sz w:val="32"/>
          <w:szCs w:val="32"/>
        </w:rPr>
        <w:t>1</w:t>
      </w:r>
      <w:r>
        <w:rPr>
          <w:rFonts w:hint="eastAsia" w:ascii="仿宋" w:hAnsi="仿宋" w:eastAsia="仿宋"/>
          <w:sz w:val="32"/>
          <w:szCs w:val="32"/>
        </w:rPr>
        <w:t>）</w:t>
      </w:r>
      <w:r>
        <w:rPr>
          <w:rFonts w:ascii="仿宋" w:hAnsi="仿宋" w:eastAsia="仿宋"/>
          <w:sz w:val="32"/>
          <w:szCs w:val="32"/>
        </w:rPr>
        <w:t>需完成小试-中试-应用示范研究，具有全链条研究路线</w:t>
      </w:r>
      <w:r>
        <w:rPr>
          <w:rFonts w:hint="eastAsia" w:ascii="仿宋" w:hAnsi="仿宋" w:eastAsia="仿宋"/>
          <w:sz w:val="32"/>
          <w:szCs w:val="32"/>
        </w:rPr>
        <w:t>。（</w:t>
      </w:r>
      <w:r>
        <w:rPr>
          <w:rFonts w:ascii="仿宋" w:hAnsi="仿宋" w:eastAsia="仿宋"/>
          <w:sz w:val="32"/>
          <w:szCs w:val="32"/>
        </w:rPr>
        <w:t>2）出水浊度低于0.1NTU，致病微生物未检出，其他指标满足《生活饮用水卫生标准》GB5749</w:t>
      </w:r>
      <w:r>
        <w:rPr>
          <w:rFonts w:hint="eastAsia" w:ascii="仿宋" w:hAnsi="仿宋" w:eastAsia="仿宋"/>
          <w:sz w:val="32"/>
          <w:szCs w:val="32"/>
        </w:rPr>
        <w:t>。（</w:t>
      </w:r>
      <w:r>
        <w:rPr>
          <w:rFonts w:ascii="仿宋" w:hAnsi="仿宋" w:eastAsia="仿宋"/>
          <w:sz w:val="32"/>
          <w:szCs w:val="32"/>
        </w:rPr>
        <w:t>3）单位制水成本不得超过0.1元/吨水，且可实现无人值守条件下连续运行（6个月以上数据证明）</w:t>
      </w:r>
      <w:r>
        <w:rPr>
          <w:rFonts w:hint="eastAsia" w:ascii="仿宋" w:hAnsi="仿宋" w:eastAsia="仿宋"/>
          <w:sz w:val="32"/>
          <w:szCs w:val="32"/>
        </w:rPr>
        <w:t>。（</w:t>
      </w:r>
      <w:r>
        <w:rPr>
          <w:rFonts w:ascii="仿宋" w:hAnsi="仿宋" w:eastAsia="仿宋"/>
          <w:sz w:val="32"/>
          <w:szCs w:val="32"/>
        </w:rPr>
        <w:t>4）具有应对浊度、有机物、氨氮、嗅味、铁锰等污染冲击负荷的能力。</w:t>
      </w:r>
    </w:p>
    <w:p>
      <w:pPr>
        <w:pStyle w:val="3"/>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13"/>
      </w:pPr>
      <w:r>
        <w:t>12</w:t>
      </w:r>
      <w:r>
        <w:rPr>
          <w:rFonts w:hint="eastAsia"/>
        </w:rPr>
        <w:t>.命题名称</w:t>
      </w:r>
      <w:r>
        <w:t>：</w:t>
      </w:r>
      <w:r>
        <w:rPr>
          <w:rFonts w:hint="eastAsia"/>
        </w:rPr>
        <w:t>面向万物互联的无人农场智能泛在接入网络</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cs="Times New Roman"/>
          <w:sz w:val="32"/>
          <w:szCs w:val="32"/>
        </w:rPr>
        <w:t>严格集团股份有限公司（原哈工大机器人集团</w:t>
      </w:r>
      <w:r>
        <w:rPr>
          <w:rFonts w:hint="eastAsia" w:ascii="仿宋" w:hAnsi="仿宋" w:eastAsia="仿宋"/>
          <w:bCs/>
          <w:sz w:val="32"/>
          <w:szCs w:val="32"/>
        </w:rPr>
        <w:t>）</w:t>
      </w:r>
    </w:p>
    <w:p>
      <w:pPr>
        <w:spacing w:line="560" w:lineRule="exact"/>
        <w:ind w:firstLine="643" w:firstLineChars="200"/>
        <w:rPr>
          <w:rFonts w:ascii="仿宋" w:hAnsi="仿宋" w:eastAsia="仿宋" w:cs="Times New Roman"/>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cs="Times New Roman"/>
          <w:sz w:val="32"/>
          <w:szCs w:val="32"/>
        </w:rPr>
        <w:t>本命题立足于“二十大报告”农业强国以及黑龙江省“数字龙江”的发展规划需求</w:t>
      </w:r>
      <w:r>
        <w:rPr>
          <w:rFonts w:ascii="仿宋" w:hAnsi="仿宋" w:eastAsia="仿宋" w:cs="Times New Roman"/>
          <w:sz w:val="32"/>
          <w:szCs w:val="32"/>
        </w:rPr>
        <w:t>,面向智慧农业领域的高质量发展，以及无人机、智能农机、地面植保机器人等无人化及智能化装备的技术瓶颈发展需求，推进无人化机械在农业领域的广泛应用，立足天空地一体化立体信息监测网络，基于演进的物联网、云计算的智慧农业体系，采用基于目标跟踪中基于多示例学习思想及人工智能算法</w:t>
      </w:r>
      <w:r>
        <w:rPr>
          <w:rFonts w:hint="eastAsia" w:ascii="仿宋" w:hAnsi="仿宋" w:eastAsia="仿宋" w:cs="Times New Roman"/>
          <w:sz w:val="32"/>
          <w:szCs w:val="32"/>
        </w:rPr>
        <w:t>。</w:t>
      </w:r>
    </w:p>
    <w:p>
      <w:pPr>
        <w:pStyle w:val="3"/>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r>
        <w:rPr>
          <w:rFonts w:ascii="仿宋" w:hAnsi="仿宋" w:eastAsia="仿宋"/>
          <w:sz w:val="32"/>
          <w:szCs w:val="32"/>
        </w:rPr>
        <w:t>部署虚实相生的无人农场设计部署专家系统，形成面向万物互联的无人农场智能泛在接入网络，推进形成多维数字化智慧粮仓云平台及下一代验收查勘机器人，助力我省及国家的数字农业生态系</w:t>
      </w:r>
      <w:r>
        <w:rPr>
          <w:rFonts w:hint="eastAsia" w:ascii="仿宋" w:hAnsi="仿宋" w:eastAsia="仿宋"/>
          <w:sz w:val="32"/>
          <w:szCs w:val="32"/>
        </w:rPr>
        <w:t>统的建设，以及国家级示范园区建设。</w:t>
      </w:r>
    </w:p>
    <w:p>
      <w:pPr>
        <w:pStyle w:val="3"/>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13"/>
      </w:pPr>
      <w:r>
        <w:t>13</w:t>
      </w:r>
      <w:r>
        <w:rPr>
          <w:rFonts w:hint="eastAsia"/>
        </w:rPr>
        <w:t>.命题名称</w:t>
      </w:r>
      <w:r>
        <w:t>：</w:t>
      </w:r>
      <w:r>
        <w:rPr>
          <w:rFonts w:hint="eastAsia"/>
        </w:rPr>
        <w:t>适用于火电机组超低负荷</w:t>
      </w:r>
      <w:r>
        <w:t>-超灵活-高效运行的压缩CO2热电联储系统设计与优化</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cs="Times New Roman"/>
          <w:sz w:val="32"/>
          <w:szCs w:val="32"/>
        </w:rPr>
        <w:t>哈尔滨电气科学技术有限公司</w:t>
      </w:r>
    </w:p>
    <w:p>
      <w:pPr>
        <w:spacing w:line="560" w:lineRule="exact"/>
        <w:ind w:firstLine="643" w:firstLineChars="200"/>
        <w:rPr>
          <w:rFonts w:ascii="仿宋" w:hAnsi="仿宋" w:eastAsia="仿宋" w:cs="Times New Roman"/>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cs="Times New Roman"/>
          <w:sz w:val="32"/>
          <w:szCs w:val="32"/>
        </w:rPr>
        <w:t>新型压缩气体储能是火电机组引入弹性负载、协同源</w:t>
      </w:r>
      <w:r>
        <w:rPr>
          <w:rFonts w:ascii="仿宋" w:hAnsi="仿宋" w:eastAsia="仿宋" w:cs="Times New Roman"/>
          <w:sz w:val="32"/>
          <w:szCs w:val="32"/>
        </w:rPr>
        <w:t>-网-荷-储、实现柔性用电、用热的关键技术。传统压缩空气储能难以兼顾压力容器储能密度与投资经济性，以二氧化碳为工质，实现高压高储能密度，突破低压高密度二氧化碳吸附储存技术，探明储电与火电机组及电网融合互补、储热与热网融合互补的联合循环系统多能流耦合特性，建立新的热力循环系统，为未来“削峰填谷”与“低碳供热”系统融合提供安全可靠、环境友好、经济性好的关键技术支撑。</w:t>
      </w:r>
    </w:p>
    <w:p>
      <w:pPr>
        <w:pStyle w:val="3"/>
        <w:spacing w:line="560" w:lineRule="exact"/>
        <w:ind w:firstLine="643" w:firstLineChars="200"/>
        <w:rPr>
          <w:rFonts w:ascii="仿宋" w:hAnsi="仿宋" w:eastAsia="仿宋"/>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sz w:val="32"/>
          <w:szCs w:val="32"/>
        </w:rPr>
        <w:t>（1）</w:t>
      </w:r>
      <w:r>
        <w:rPr>
          <w:rFonts w:ascii="仿宋" w:hAnsi="仿宋" w:eastAsia="仿宋"/>
          <w:sz w:val="32"/>
          <w:szCs w:val="32"/>
        </w:rPr>
        <w:t>储能系统采用二氧化碳闭式循环，系统输入侧热电联储比≥2，系统电-电储能效率≥60%，系统储能时长≥2h</w:t>
      </w:r>
      <w:r>
        <w:rPr>
          <w:rFonts w:hint="eastAsia" w:ascii="仿宋" w:hAnsi="仿宋" w:eastAsia="仿宋"/>
          <w:sz w:val="32"/>
          <w:szCs w:val="32"/>
        </w:rPr>
        <w:t>。（2）</w:t>
      </w:r>
      <w:r>
        <w:rPr>
          <w:rFonts w:ascii="仿宋" w:hAnsi="仿宋" w:eastAsia="仿宋"/>
          <w:sz w:val="32"/>
          <w:szCs w:val="32"/>
        </w:rPr>
        <w:t>系统高压条件下有效储气密度≥400kg/m3，低压（0.1MPa）吸附有效储气密度≥80kg/m3。</w:t>
      </w: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3"/>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13"/>
      </w:pPr>
      <w:r>
        <w:t>14</w:t>
      </w:r>
      <w:r>
        <w:rPr>
          <w:rFonts w:hint="eastAsia"/>
        </w:rPr>
        <w:t>.命题名称</w:t>
      </w:r>
      <w:r>
        <w:t>：</w:t>
      </w:r>
      <w:r>
        <w:rPr>
          <w:rFonts w:hint="eastAsia"/>
        </w:rPr>
        <w:t>合成赖氨酸反应釜的耐腐蚀技术</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cs="Times New Roman"/>
          <w:sz w:val="32"/>
          <w:szCs w:val="32"/>
        </w:rPr>
        <w:t>黑龙江大庆中浮石油技术开发有限公司</w:t>
      </w:r>
    </w:p>
    <w:p>
      <w:pPr>
        <w:spacing w:line="560" w:lineRule="exact"/>
        <w:ind w:firstLine="643" w:firstLineChars="200"/>
        <w:rPr>
          <w:rFonts w:ascii="仿宋" w:hAnsi="仿宋" w:eastAsia="仿宋" w:cs="Times New Roman"/>
          <w:sz w:val="32"/>
          <w:szCs w:val="32"/>
        </w:rPr>
      </w:pPr>
      <w:r>
        <w:rPr>
          <w:rFonts w:ascii="仿宋" w:hAnsi="仿宋" w:eastAsia="仿宋" w:cs="Times New Roman"/>
          <w:b/>
          <w:sz w:val="32"/>
          <w:szCs w:val="32"/>
        </w:rPr>
        <w:t>命题内容</w:t>
      </w:r>
      <w:r>
        <w:rPr>
          <w:rFonts w:hint="eastAsia" w:ascii="仿宋" w:hAnsi="仿宋" w:eastAsia="仿宋" w:cs="Times New Roman"/>
          <w:b/>
          <w:sz w:val="32"/>
          <w:szCs w:val="32"/>
        </w:rPr>
        <w:t>：</w:t>
      </w:r>
      <w:r>
        <w:rPr>
          <w:rFonts w:hint="eastAsia" w:ascii="仿宋" w:hAnsi="仿宋" w:eastAsia="仿宋" w:cs="Times New Roman"/>
          <w:sz w:val="32"/>
          <w:szCs w:val="32"/>
        </w:rPr>
        <w:t>如何评价和解决赖氨酸合成反应釜在1</w:t>
      </w:r>
      <w:r>
        <w:rPr>
          <w:rFonts w:ascii="仿宋" w:hAnsi="仿宋" w:eastAsia="仿宋" w:cs="Times New Roman"/>
          <w:sz w:val="32"/>
          <w:szCs w:val="32"/>
        </w:rPr>
        <w:t>10</w:t>
      </w:r>
      <w:r>
        <w:rPr>
          <w:rFonts w:hint="eastAsia" w:ascii="仿宋" w:hAnsi="仿宋" w:eastAsia="仿宋" w:cs="Times New Roman"/>
          <w:sz w:val="32"/>
          <w:szCs w:val="32"/>
        </w:rPr>
        <w:t>℃高温和2%盐酸与8</w:t>
      </w:r>
      <w:r>
        <w:rPr>
          <w:rFonts w:ascii="仿宋" w:hAnsi="仿宋" w:eastAsia="仿宋" w:cs="Times New Roman"/>
          <w:sz w:val="32"/>
          <w:szCs w:val="32"/>
        </w:rPr>
        <w:t>0</w:t>
      </w:r>
      <w:r>
        <w:rPr>
          <w:rFonts w:hint="eastAsia" w:ascii="仿宋" w:hAnsi="仿宋" w:eastAsia="仿宋" w:cs="Times New Roman"/>
          <w:sz w:val="32"/>
          <w:szCs w:val="32"/>
        </w:rPr>
        <w:t>%赖氨酸混合介质中的腐蚀问题。</w:t>
      </w:r>
    </w:p>
    <w:p>
      <w:pPr>
        <w:pStyle w:val="3"/>
        <w:spacing w:line="560" w:lineRule="exact"/>
        <w:ind w:firstLine="643" w:firstLineChars="200"/>
        <w:rPr>
          <w:rFonts w:ascii="仿宋" w:hAnsi="仿宋" w:eastAsia="仿宋"/>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sz w:val="32"/>
          <w:szCs w:val="32"/>
        </w:rPr>
        <w:t>给出反应釜材质-树脂基复合材料腐蚀性能与腐蚀机制评价技术方法；建立一种耐腐蚀反应釜用新型树脂基复合材料技术，并提出材料设计理论依据。</w:t>
      </w:r>
    </w:p>
    <w:p>
      <w:pPr>
        <w:pStyle w:val="3"/>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13"/>
      </w:pPr>
      <w:r>
        <w:t>15</w:t>
      </w:r>
      <w:r>
        <w:rPr>
          <w:rFonts w:hint="eastAsia"/>
        </w:rPr>
        <w:t>.命题名称</w:t>
      </w:r>
      <w:r>
        <w:t>：</w:t>
      </w:r>
      <w:r>
        <w:rPr>
          <w:rFonts w:hint="eastAsia"/>
        </w:rPr>
        <w:t>垃圾渗滤液资源回收与全量化处理技术</w:t>
      </w:r>
    </w:p>
    <w:p>
      <w:pPr>
        <w:spacing w:line="560" w:lineRule="exact"/>
        <w:ind w:firstLine="643" w:firstLineChars="200"/>
        <w:rPr>
          <w:rFonts w:ascii="仿宋" w:hAnsi="仿宋" w:eastAsia="仿宋" w:cs="Times New Roman"/>
          <w:sz w:val="32"/>
          <w:szCs w:val="32"/>
        </w:rPr>
      </w:pPr>
      <w:r>
        <w:rPr>
          <w:rFonts w:ascii="仿宋" w:hAnsi="仿宋" w:eastAsia="仿宋"/>
          <w:b/>
          <w:sz w:val="32"/>
          <w:szCs w:val="32"/>
        </w:rPr>
        <w:t>命题企业：</w:t>
      </w:r>
      <w:r>
        <w:rPr>
          <w:rFonts w:hint="eastAsia" w:ascii="仿宋" w:hAnsi="仿宋" w:eastAsia="仿宋" w:cs="Times New Roman"/>
          <w:sz w:val="32"/>
          <w:szCs w:val="32"/>
        </w:rPr>
        <w:t>光大哈电环保能源</w:t>
      </w:r>
      <w:r>
        <w:rPr>
          <w:rFonts w:ascii="仿宋" w:hAnsi="仿宋" w:eastAsia="仿宋" w:cs="Times New Roman"/>
          <w:sz w:val="32"/>
          <w:szCs w:val="32"/>
        </w:rPr>
        <w:t>(哈尔滨)有限公司</w:t>
      </w:r>
    </w:p>
    <w:p>
      <w:pPr>
        <w:spacing w:line="560" w:lineRule="exact"/>
        <w:ind w:firstLine="643" w:firstLineChars="200"/>
        <w:rPr>
          <w:rFonts w:ascii="仿宋" w:hAnsi="仿宋" w:eastAsia="仿宋" w:cs="Times New Roman"/>
          <w:sz w:val="32"/>
          <w:szCs w:val="32"/>
        </w:rPr>
      </w:pPr>
      <w:r>
        <w:rPr>
          <w:rFonts w:ascii="仿宋" w:hAnsi="仿宋" w:eastAsia="仿宋" w:cs="Times New Roman"/>
          <w:b/>
          <w:bCs/>
          <w:sz w:val="32"/>
          <w:szCs w:val="32"/>
        </w:rPr>
        <w:t>命题内容</w:t>
      </w:r>
      <w:r>
        <w:rPr>
          <w:rFonts w:hint="eastAsia" w:ascii="仿宋" w:hAnsi="仿宋" w:eastAsia="仿宋" w:cs="Times New Roman"/>
          <w:b/>
          <w:bCs/>
          <w:sz w:val="32"/>
          <w:szCs w:val="32"/>
        </w:rPr>
        <w:t>：</w:t>
      </w:r>
      <w:r>
        <w:rPr>
          <w:rFonts w:hint="eastAsia" w:ascii="仿宋" w:hAnsi="仿宋" w:eastAsia="仿宋" w:cs="Times New Roman"/>
          <w:sz w:val="32"/>
          <w:szCs w:val="32"/>
        </w:rPr>
        <w:t>近年来，我国陆续发布了垃圾分类处理行业相关政策，全国垃圾分类工作取得了显著的成绩。然而，垃圾渗滤液是垃圾分类和处置过程中产生的二次污染，是一种高浓度有机废水。做好垃圾分类的同时，必须兼顾垃圾渗滤液处理。</w:t>
      </w:r>
    </w:p>
    <w:p>
      <w:pPr>
        <w:spacing w:line="560" w:lineRule="exact"/>
        <w:ind w:firstLine="640" w:firstLineChars="200"/>
        <w:rPr>
          <w:rFonts w:ascii="仿宋" w:hAnsi="仿宋" w:eastAsia="仿宋" w:cs="Times New Roman"/>
          <w:sz w:val="32"/>
          <w:szCs w:val="32"/>
        </w:rPr>
      </w:pPr>
      <w:r>
        <w:rPr>
          <w:rFonts w:hint="eastAsia" w:ascii="仿宋" w:hAnsi="仿宋" w:eastAsia="仿宋" w:cs="Times New Roman"/>
          <w:sz w:val="32"/>
          <w:szCs w:val="32"/>
        </w:rPr>
        <w:t>垃圾渗滤液中有机物、氨氮浓度高，重金属和盐分含量高，具有回收价值，但常用处理工艺响应慢、流程长、水质水量冲击负荷低。参赛者将开发一种短流程、高效且对水质、水量冲击负荷适应性强的新工艺，可相分离有机物和离子，对垃圾渗滤液进行全量化处理并回收其中的资源和能源。</w:t>
      </w:r>
    </w:p>
    <w:p>
      <w:pPr>
        <w:pStyle w:val="3"/>
        <w:snapToGrid w:val="0"/>
        <w:spacing w:line="560" w:lineRule="exact"/>
        <w:ind w:firstLine="643" w:firstLineChars="200"/>
        <w:rPr>
          <w:rFonts w:ascii="仿宋" w:hAnsi="仿宋" w:eastAsia="仿宋"/>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sz w:val="32"/>
          <w:szCs w:val="32"/>
        </w:rPr>
        <w:t>参赛者需提供符合以上命题内容的自主研发产品、工艺及解决方案的核心技术要点、拟解决的问题、竞争优势、市场分析和营销计划。</w:t>
      </w:r>
    </w:p>
    <w:p>
      <w:pPr>
        <w:pStyle w:val="3"/>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13"/>
      </w:pPr>
      <w:r>
        <w:t>16</w:t>
      </w:r>
      <w:r>
        <w:rPr>
          <w:rFonts w:hint="eastAsia"/>
        </w:rPr>
        <w:t>.命题名称</w:t>
      </w:r>
      <w:r>
        <w:t>：</w:t>
      </w:r>
      <w:r>
        <w:rPr>
          <w:rFonts w:hint="eastAsia"/>
        </w:rPr>
        <w:t>基于计算机视觉的发动机孔内表面缺陷识别软件平台</w:t>
      </w:r>
    </w:p>
    <w:p>
      <w:pPr>
        <w:spacing w:line="560" w:lineRule="exact"/>
        <w:ind w:firstLine="643" w:firstLineChars="200"/>
        <w:rPr>
          <w:rFonts w:ascii="仿宋" w:hAnsi="仿宋" w:eastAsia="仿宋"/>
          <w:b/>
          <w:sz w:val="32"/>
          <w:szCs w:val="32"/>
        </w:rPr>
      </w:pPr>
      <w:r>
        <w:rPr>
          <w:rFonts w:ascii="仿宋" w:hAnsi="仿宋" w:eastAsia="仿宋"/>
          <w:b/>
          <w:sz w:val="32"/>
          <w:szCs w:val="32"/>
        </w:rPr>
        <w:t>命题企业：</w:t>
      </w:r>
      <w:r>
        <w:rPr>
          <w:rFonts w:hint="eastAsia" w:ascii="仿宋" w:hAnsi="仿宋" w:eastAsia="仿宋" w:cs="Times New Roman"/>
          <w:sz w:val="32"/>
          <w:szCs w:val="32"/>
        </w:rPr>
        <w:t>哈尔滨耐是智能科技有限公司</w:t>
      </w:r>
    </w:p>
    <w:p>
      <w:pPr>
        <w:spacing w:line="560" w:lineRule="exact"/>
        <w:ind w:firstLine="643" w:firstLineChars="200"/>
        <w:rPr>
          <w:rFonts w:ascii="仿宋" w:hAnsi="仿宋" w:eastAsia="仿宋" w:cs="Times New Roman"/>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cs="Times New Roman"/>
          <w:sz w:val="32"/>
          <w:szCs w:val="32"/>
        </w:rPr>
        <w:t>国家《汽车产业中长期发展规划》中将汽车质量、特别是发动机质量问题放到了核心地位。凸轮轴孔和气缸缸孔内部的划伤、裂纹、砂眼、磕碰等缺陷都将直接影响发动机质量。目前国内智能化孔内壁缺陷检测较国外相比仍然处于初级水平，主要为人工目检，该方法效率低、精度低、溯源性差。因此，基于行业发展诉求，研发一种基于计算机视觉的发动机孔内表面缺陷识别软件平台，通过计算机视觉技术实现对工件内壁图像高效、高精度的自动化缺陷检测任务。</w:t>
      </w:r>
    </w:p>
    <w:p>
      <w:pPr>
        <w:snapToGrid w:val="0"/>
        <w:spacing w:line="560" w:lineRule="exact"/>
        <w:ind w:firstLine="643" w:firstLineChars="200"/>
        <w:rPr>
          <w:rFonts w:ascii="仿宋" w:hAnsi="仿宋" w:eastAsia="仿宋" w:cs="仿宋_GB2312"/>
          <w:sz w:val="32"/>
          <w:szCs w:val="32"/>
        </w:rPr>
      </w:pPr>
      <w:r>
        <w:rPr>
          <w:rFonts w:hint="eastAsia" w:ascii="仿宋" w:hAnsi="仿宋" w:eastAsia="仿宋"/>
          <w:b/>
          <w:bCs/>
          <w:sz w:val="32"/>
          <w:szCs w:val="32"/>
        </w:rPr>
        <w:t>答题</w:t>
      </w:r>
      <w:r>
        <w:rPr>
          <w:rFonts w:ascii="仿宋" w:hAnsi="仿宋" w:eastAsia="仿宋"/>
          <w:b/>
          <w:bCs/>
          <w:sz w:val="32"/>
          <w:szCs w:val="32"/>
        </w:rPr>
        <w:t>要求：</w:t>
      </w:r>
      <w:r>
        <w:rPr>
          <w:rFonts w:hint="eastAsia" w:ascii="仿宋" w:hAnsi="仿宋" w:eastAsia="仿宋" w:cs="仿宋"/>
          <w:sz w:val="32"/>
          <w:szCs w:val="32"/>
        </w:rPr>
        <w:t>研发基于计算机视觉的发动机孔内表面缺陷识别软件平台，通过设计检测算法及可视化界面，实现凸轮轴孔内壁的在线实时缺陷检测，识别划伤、裂纹、砂眼、磕碰等缺陷，并将部件相关信息进行自动标记、存储，实现质量管理与回溯。其中，算法运行效率在工业常用计算机下不低于10FPS,缺陷检测漏警率不超过2%，虚警率不超过2%。</w:t>
      </w:r>
    </w:p>
    <w:p>
      <w:pPr>
        <w:snapToGrid w:val="0"/>
        <w:spacing w:line="560" w:lineRule="exact"/>
        <w:rPr>
          <w:rFonts w:ascii="仿宋" w:hAnsi="仿宋" w:eastAsia="仿宋" w:cs="仿宋_GB2312"/>
          <w:sz w:val="32"/>
          <w:szCs w:val="32"/>
        </w:rPr>
      </w:pPr>
    </w:p>
    <w:p>
      <w:pPr>
        <w:pStyle w:val="3"/>
        <w:spacing w:line="560" w:lineRule="exact"/>
        <w:ind w:firstLine="643" w:firstLineChars="200"/>
        <w:rPr>
          <w:rFonts w:ascii="仿宋" w:hAnsi="仿宋" w:eastAsia="仿宋"/>
          <w:b/>
          <w:bCs/>
          <w:sz w:val="32"/>
          <w:szCs w:val="32"/>
        </w:rPr>
      </w:pPr>
    </w:p>
    <w:p>
      <w:pPr>
        <w:pStyle w:val="3"/>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13"/>
      </w:pPr>
      <w:r>
        <w:t>17</w:t>
      </w:r>
      <w:r>
        <w:rPr>
          <w:rFonts w:hint="eastAsia"/>
        </w:rPr>
        <w:t>.命题名称</w:t>
      </w:r>
      <w:r>
        <w:t>：</w:t>
      </w:r>
      <w:r>
        <w:rPr>
          <w:rFonts w:hint="eastAsia"/>
        </w:rPr>
        <w:t>高效紧凑式飞行器燃</w:t>
      </w:r>
      <w:r>
        <w:t>/滑油换热器结构创新与优化设计</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cs="仿宋"/>
          <w:sz w:val="32"/>
          <w:szCs w:val="32"/>
        </w:rPr>
        <w:t>航天海鹰（哈尔滨）钛业有限公司</w:t>
      </w:r>
    </w:p>
    <w:p>
      <w:pPr>
        <w:spacing w:line="560" w:lineRule="exact"/>
        <w:ind w:firstLine="643" w:firstLineChars="200"/>
        <w:rPr>
          <w:rFonts w:ascii="仿宋" w:hAnsi="仿宋" w:eastAsia="仿宋" w:cs="Times New Roman"/>
          <w:sz w:val="32"/>
          <w:szCs w:val="32"/>
        </w:rPr>
      </w:pPr>
      <w:r>
        <w:rPr>
          <w:rFonts w:ascii="仿宋" w:hAnsi="仿宋" w:eastAsia="仿宋"/>
          <w:b/>
          <w:sz w:val="32"/>
          <w:szCs w:val="32"/>
        </w:rPr>
        <w:t>命题内容</w:t>
      </w:r>
      <w:r>
        <w:rPr>
          <w:rFonts w:hint="eastAsia" w:ascii="仿宋" w:hAnsi="仿宋" w:eastAsia="仿宋"/>
          <w:b/>
          <w:sz w:val="32"/>
          <w:szCs w:val="32"/>
        </w:rPr>
        <w:t>：</w:t>
      </w:r>
      <w:r>
        <w:rPr>
          <w:rFonts w:ascii="仿宋" w:hAnsi="仿宋" w:eastAsia="仿宋" w:cs="Times New Roman"/>
          <w:sz w:val="32"/>
          <w:szCs w:val="32"/>
        </w:rPr>
        <w:t>随着航空科学技术的发展和飞行器性能的不断提高，飞行器的散热需求也快速增加，在众多的子系统中，滑油系统一直以来扮演着为发动机内部散热、润滑的重要角色。“燃/滑油换热器”作为用于降低滑油温度的重要部件，综合热力性能将会决定整个滑油系统的温度水平，从而影响着航空发动机乃至整个飞行器的安全与效能。想要提高燃/滑油换热器的综合热力性能，需要完成换热器结构综合优化，设计出具有创新性的流道外形、封头结构及整体布置结构。</w:t>
      </w:r>
    </w:p>
    <w:p>
      <w:pPr>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r>
        <w:rPr>
          <w:rFonts w:ascii="仿宋" w:hAnsi="仿宋" w:eastAsia="仿宋" w:cs="Times New Roman"/>
          <w:sz w:val="32"/>
          <w:szCs w:val="32"/>
        </w:rPr>
        <w:t>（1）燃/滑油换热器流道创新性结构探究及验证</w:t>
      </w:r>
      <w:r>
        <w:rPr>
          <w:rFonts w:hint="eastAsia" w:ascii="仿宋" w:hAnsi="仿宋" w:eastAsia="仿宋" w:cs="Times New Roman"/>
          <w:sz w:val="32"/>
          <w:szCs w:val="32"/>
        </w:rPr>
        <w:t>。</w:t>
      </w:r>
      <w:r>
        <w:rPr>
          <w:rFonts w:ascii="仿宋" w:hAnsi="仿宋" w:eastAsia="仿宋" w:cs="Times New Roman"/>
          <w:sz w:val="32"/>
          <w:szCs w:val="32"/>
        </w:rPr>
        <w:t>（2）完成燃/滑油换热器流道及封头优化设计</w:t>
      </w:r>
      <w:r>
        <w:rPr>
          <w:rFonts w:hint="eastAsia" w:ascii="仿宋" w:hAnsi="仿宋" w:eastAsia="仿宋" w:cs="Times New Roman"/>
          <w:sz w:val="32"/>
          <w:szCs w:val="32"/>
        </w:rPr>
        <w:t>。</w:t>
      </w:r>
      <w:r>
        <w:rPr>
          <w:rFonts w:ascii="仿宋" w:hAnsi="仿宋" w:eastAsia="仿宋" w:cs="Times New Roman"/>
          <w:sz w:val="32"/>
          <w:szCs w:val="32"/>
        </w:rPr>
        <w:t>（3）完成燃/滑油换热器原理样机研制与测试。</w:t>
      </w:r>
    </w:p>
    <w:p>
      <w:pPr>
        <w:pStyle w:val="3"/>
        <w:spacing w:line="560" w:lineRule="exact"/>
        <w:ind w:firstLine="643" w:firstLineChars="200"/>
        <w:rPr>
          <w:rFonts w:ascii="仿宋" w:hAnsi="仿宋" w:eastAsia="仿宋"/>
          <w:b/>
          <w:sz w:val="32"/>
          <w:szCs w:val="32"/>
        </w:rPr>
      </w:pP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18</w:t>
      </w:r>
      <w:r>
        <w:rPr>
          <w:rFonts w:hint="eastAsia"/>
        </w:rPr>
        <w:t>.命题名称</w:t>
      </w:r>
      <w:r>
        <w:t>：</w:t>
      </w:r>
      <w:r>
        <w:rPr>
          <w:rFonts w:hint="eastAsia"/>
        </w:rPr>
        <w:t>中高压电极蒸汽发生器消氢复合安全防护系统</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bCs/>
          <w:sz w:val="32"/>
          <w:szCs w:val="32"/>
        </w:rPr>
        <w:t>哈尔滨锅炉厂有限责任公司</w:t>
      </w:r>
    </w:p>
    <w:p>
      <w:pPr>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bCs/>
          <w:sz w:val="32"/>
          <w:szCs w:val="32"/>
        </w:rPr>
        <w:t>电极蒸汽发生器是热</w:t>
      </w:r>
      <w:r>
        <w:rPr>
          <w:rFonts w:ascii="仿宋" w:hAnsi="仿宋" w:eastAsia="仿宋"/>
          <w:bCs/>
          <w:sz w:val="32"/>
          <w:szCs w:val="32"/>
        </w:rPr>
        <w:t>/汽储存、参与电网调峰的有效设备，析氢极大地影响其安全稳定运行。氢复合器是低浓度氢气安全有效处理的有效手段。针对典型电极蒸汽发生器析氢排气特点，研究湿度、温度、压力、流量和氢气体积分数等参变量对催化剂消氢性能的影响；解析高湿度、长时间运行条件下氢复合器催化反应动力学与催化板表面传热传质过程耦合机制；分析催化板表面催化反应与温度分布间相互影响机制，提出表面催化反应与复合器热工特性耦合作用模型；探究典型杂质对催化剂性能影响机理，支撑以电极蒸汽发生器为核心的热/汽储能技术发展。</w:t>
      </w:r>
    </w:p>
    <w:p>
      <w:pPr>
        <w:pStyle w:val="3"/>
        <w:spacing w:line="560" w:lineRule="exact"/>
        <w:ind w:firstLine="643" w:firstLineChars="200"/>
        <w:rPr>
          <w:rFonts w:ascii="仿宋" w:hAnsi="仿宋" w:eastAsia="仿宋"/>
          <w:bCs/>
          <w:sz w:val="32"/>
          <w:szCs w:val="32"/>
        </w:rPr>
      </w:pPr>
      <w:r>
        <w:rPr>
          <w:rFonts w:hint="eastAsia" w:ascii="仿宋" w:hAnsi="仿宋" w:eastAsia="仿宋"/>
          <w:b/>
          <w:sz w:val="32"/>
          <w:szCs w:val="32"/>
        </w:rPr>
        <w:t>答题</w:t>
      </w:r>
      <w:r>
        <w:rPr>
          <w:rFonts w:ascii="仿宋" w:hAnsi="仿宋" w:eastAsia="仿宋"/>
          <w:b/>
          <w:sz w:val="32"/>
          <w:szCs w:val="32"/>
        </w:rPr>
        <w:t>要求：</w:t>
      </w:r>
      <w:r>
        <w:rPr>
          <w:rFonts w:ascii="仿宋" w:hAnsi="仿宋" w:eastAsia="仿宋" w:cstheme="minorBidi"/>
          <w:bCs/>
          <w:sz w:val="32"/>
          <w:szCs w:val="32"/>
        </w:rPr>
        <w:t>在0.1~0.15MPa压力范围内、氢气体积浓度4%、水汽饱和条件下消氢速率不低于1kg/(h·m2)。</w:t>
      </w: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19</w:t>
      </w:r>
      <w:r>
        <w:rPr>
          <w:rFonts w:hint="eastAsia"/>
        </w:rPr>
        <w:t>.命题名称</w:t>
      </w:r>
      <w:r>
        <w:t>：</w:t>
      </w:r>
      <w:r>
        <w:rPr>
          <w:rFonts w:hint="eastAsia"/>
        </w:rPr>
        <w:t>船舶运动参考单元的系统设计与关键技术</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bCs/>
          <w:sz w:val="32"/>
          <w:szCs w:val="32"/>
        </w:rPr>
        <w:t>哈尔滨哈船导航技术有限公司</w:t>
      </w:r>
    </w:p>
    <w:p>
      <w:pPr>
        <w:snapToGrid w:val="0"/>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bCs/>
          <w:sz w:val="32"/>
          <w:szCs w:val="32"/>
        </w:rPr>
        <w:t>运动参考单元可实现对载体运动参数的高精密测量，是众多船舶与海洋工程装备不可或缺的核心传感器，目前被挪威</w:t>
      </w:r>
      <w:r>
        <w:rPr>
          <w:rFonts w:ascii="仿宋" w:hAnsi="仿宋" w:eastAsia="仿宋"/>
          <w:bCs/>
          <w:sz w:val="32"/>
          <w:szCs w:val="32"/>
        </w:rPr>
        <w:t>Kongsberg和美国TeledyneMarine等国外公司所技术垄断，国内亟需开展系统技术攻关，摆脱对国外产品的依赖，为其产业化打好基础。</w:t>
      </w:r>
    </w:p>
    <w:p>
      <w:pPr>
        <w:pStyle w:val="3"/>
        <w:snapToGrid w:val="0"/>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bCs/>
          <w:sz w:val="32"/>
          <w:szCs w:val="32"/>
        </w:rPr>
        <w:t>设计系统总体方案，采用低成本、高可靠性惯性测量组件，实现各种工况环境下水平姿态和升沉的高精密测量。技术指标达到：纵横摇测量精度</w:t>
      </w:r>
      <w:r>
        <w:rPr>
          <w:rFonts w:ascii="仿宋" w:hAnsi="仿宋" w:eastAsia="仿宋"/>
          <w:bCs/>
          <w:sz w:val="32"/>
          <w:szCs w:val="32"/>
        </w:rPr>
        <w:t>0.1°（RMS）；升沉测量精度优于5cm或升沉最大幅度5%(RMS)。提交算法代码及相应说明文档，开展演示验证试验并提供测试试验报告。</w:t>
      </w: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20</w:t>
      </w:r>
      <w:r>
        <w:rPr>
          <w:rFonts w:hint="eastAsia"/>
        </w:rPr>
        <w:t>.命题名称</w:t>
      </w:r>
      <w:r>
        <w:t>：</w:t>
      </w:r>
      <w:r>
        <w:rPr>
          <w:rFonts w:hint="eastAsia"/>
        </w:rPr>
        <w:t>海洋水面浮漂油污染检测系统</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bCs/>
          <w:sz w:val="32"/>
          <w:szCs w:val="32"/>
        </w:rPr>
        <w:t>中国电子科技集团公司第四十九研究所</w:t>
      </w:r>
    </w:p>
    <w:p>
      <w:pPr>
        <w:snapToGrid w:val="0"/>
        <w:spacing w:line="560" w:lineRule="exact"/>
        <w:ind w:firstLine="643" w:firstLineChars="200"/>
        <w:rPr>
          <w:rFonts w:ascii="仿宋" w:hAnsi="仿宋" w:eastAsia="仿宋"/>
          <w:bCs/>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bCs/>
          <w:sz w:val="32"/>
          <w:szCs w:val="32"/>
        </w:rPr>
        <w:t>面向海洋油污染检测、预警等科研任务的迫切需求，</w:t>
      </w:r>
      <w:r>
        <w:rPr>
          <w:rFonts w:ascii="仿宋" w:hAnsi="仿宋" w:eastAsia="仿宋"/>
          <w:bCs/>
          <w:sz w:val="32"/>
          <w:szCs w:val="32"/>
        </w:rPr>
        <w:t>开展海洋水面浮漂油污染检测系统研究工作，主要研究内容包括以下4个方面：</w:t>
      </w:r>
      <w:r>
        <w:rPr>
          <w:rFonts w:hint="eastAsia" w:ascii="仿宋" w:hAnsi="仿宋" w:eastAsia="仿宋"/>
          <w:bCs/>
          <w:sz w:val="32"/>
          <w:szCs w:val="32"/>
        </w:rPr>
        <w:t>（1）</w:t>
      </w:r>
      <w:r>
        <w:rPr>
          <w:rFonts w:ascii="仿宋" w:hAnsi="仿宋" w:eastAsia="仿宋"/>
          <w:bCs/>
          <w:sz w:val="32"/>
          <w:szCs w:val="32"/>
        </w:rPr>
        <w:t>油蒸汽气态检测传感器设计与制造方法；</w:t>
      </w:r>
      <w:r>
        <w:rPr>
          <w:rFonts w:hint="eastAsia" w:ascii="仿宋" w:hAnsi="仿宋" w:eastAsia="仿宋"/>
          <w:bCs/>
          <w:sz w:val="32"/>
          <w:szCs w:val="32"/>
        </w:rPr>
        <w:t>（</w:t>
      </w:r>
      <w:r>
        <w:rPr>
          <w:rFonts w:ascii="仿宋" w:hAnsi="仿宋" w:eastAsia="仿宋"/>
          <w:bCs/>
          <w:sz w:val="32"/>
          <w:szCs w:val="32"/>
        </w:rPr>
        <w:t>2</w:t>
      </w:r>
      <w:r>
        <w:rPr>
          <w:rFonts w:hint="eastAsia" w:ascii="仿宋" w:hAnsi="仿宋" w:eastAsia="仿宋"/>
          <w:bCs/>
          <w:sz w:val="32"/>
          <w:szCs w:val="32"/>
        </w:rPr>
        <w:t>）</w:t>
      </w:r>
      <w:r>
        <w:rPr>
          <w:rFonts w:ascii="仿宋" w:hAnsi="仿宋" w:eastAsia="仿宋"/>
          <w:bCs/>
          <w:sz w:val="32"/>
          <w:szCs w:val="32"/>
        </w:rPr>
        <w:t>水面油液态检测传感器设计与制造方法；</w:t>
      </w:r>
      <w:r>
        <w:rPr>
          <w:rFonts w:hint="eastAsia" w:ascii="仿宋" w:hAnsi="仿宋" w:eastAsia="仿宋"/>
          <w:bCs/>
          <w:sz w:val="32"/>
          <w:szCs w:val="32"/>
        </w:rPr>
        <w:t>（3）</w:t>
      </w:r>
      <w:r>
        <w:rPr>
          <w:rFonts w:ascii="仿宋" w:hAnsi="仿宋" w:eastAsia="仿宋"/>
          <w:bCs/>
          <w:sz w:val="32"/>
          <w:szCs w:val="32"/>
        </w:rPr>
        <w:t>海洋水面浮漂系统；</w:t>
      </w:r>
      <w:r>
        <w:rPr>
          <w:rFonts w:hint="eastAsia" w:ascii="仿宋" w:hAnsi="仿宋" w:eastAsia="仿宋"/>
          <w:bCs/>
          <w:sz w:val="32"/>
          <w:szCs w:val="32"/>
        </w:rPr>
        <w:t>（4）</w:t>
      </w:r>
      <w:r>
        <w:rPr>
          <w:rFonts w:ascii="仿宋" w:hAnsi="仿宋" w:eastAsia="仿宋"/>
          <w:bCs/>
          <w:sz w:val="32"/>
          <w:szCs w:val="32"/>
        </w:rPr>
        <w:t>模拟海洋油污染检测试验验证。</w:t>
      </w:r>
    </w:p>
    <w:p>
      <w:pPr>
        <w:pStyle w:val="3"/>
        <w:snapToGrid w:val="0"/>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r>
        <w:rPr>
          <w:rFonts w:ascii="仿宋" w:hAnsi="仿宋" w:eastAsia="仿宋"/>
          <w:bCs/>
          <w:sz w:val="32"/>
          <w:szCs w:val="32"/>
        </w:rPr>
        <w:t>通过海洋油污染检测水面浮漂系统的研制，形成重点区域海洋油污染检测及预警能力。</w:t>
      </w: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21</w:t>
      </w:r>
      <w:r>
        <w:rPr>
          <w:rFonts w:hint="eastAsia"/>
        </w:rPr>
        <w:t>.命题名称</w:t>
      </w:r>
      <w:r>
        <w:t>：</w:t>
      </w:r>
      <w:r>
        <w:rPr>
          <w:rFonts w:hint="eastAsia"/>
        </w:rPr>
        <w:t>数字蜂窝城市系统建模与仿真</w:t>
      </w:r>
    </w:p>
    <w:p>
      <w:pPr>
        <w:spacing w:line="560" w:lineRule="exact"/>
        <w:ind w:firstLine="643" w:firstLineChars="200"/>
        <w:rPr>
          <w:rFonts w:ascii="仿宋" w:hAnsi="仿宋" w:eastAsia="仿宋"/>
          <w:b/>
          <w:sz w:val="32"/>
          <w:szCs w:val="32"/>
        </w:rPr>
      </w:pPr>
      <w:r>
        <w:rPr>
          <w:rFonts w:ascii="仿宋" w:hAnsi="仿宋" w:eastAsia="仿宋"/>
          <w:b/>
          <w:sz w:val="32"/>
          <w:szCs w:val="32"/>
        </w:rPr>
        <w:t>命题企业：</w:t>
      </w:r>
      <w:r>
        <w:rPr>
          <w:rFonts w:hint="eastAsia" w:ascii="仿宋" w:hAnsi="仿宋" w:eastAsia="仿宋"/>
          <w:bCs/>
          <w:sz w:val="32"/>
          <w:szCs w:val="32"/>
        </w:rPr>
        <w:t>中国联合网络通信有限公司黑龙江省分公司</w:t>
      </w:r>
    </w:p>
    <w:p>
      <w:pPr>
        <w:spacing w:line="560" w:lineRule="exact"/>
        <w:ind w:firstLine="643" w:firstLineChars="200"/>
        <w:rPr>
          <w:rFonts w:ascii="仿宋" w:hAnsi="仿宋" w:eastAsia="仿宋"/>
          <w:bCs/>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bCs/>
          <w:sz w:val="32"/>
          <w:szCs w:val="32"/>
        </w:rPr>
        <w:t>遵循绿色、智能、节能减排的经济发展理念，针对城市蜂窝网络环境复杂多样的特点和现场链路质量测量的弱项短板，研发先进实用的各类数字化蜂窝网络链路质量预测、评估方法，大力推动</w:t>
      </w:r>
      <w:r>
        <w:rPr>
          <w:rFonts w:ascii="仿宋" w:hAnsi="仿宋" w:eastAsia="仿宋"/>
          <w:bCs/>
          <w:sz w:val="32"/>
          <w:szCs w:val="32"/>
        </w:rPr>
        <w:t>B5G/6G网络建设的数字化、智能化；积极运用数字孪生技术，发展数字化城市全景地图、电磁特性地图、信道地图；开发高保真射线追踪、通感一体化等关键技术；结合实现场景，实现蜂窝基站网络布局规划的智能化、自动化，节省人工成本，提升生产效率，实现产业增值。</w:t>
      </w:r>
    </w:p>
    <w:p>
      <w:pPr>
        <w:pStyle w:val="3"/>
        <w:snapToGrid w:val="0"/>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bCs/>
          <w:sz w:val="32"/>
          <w:szCs w:val="32"/>
        </w:rPr>
        <w:t>（1）</w:t>
      </w:r>
      <w:r>
        <w:rPr>
          <w:rFonts w:ascii="仿宋" w:hAnsi="仿宋" w:eastAsia="仿宋"/>
          <w:bCs/>
          <w:sz w:val="32"/>
          <w:szCs w:val="32"/>
        </w:rPr>
        <w:t>方案要具备完整性，从需求分析、业务方向、解决方案、方案创新型、方案的可推广性、社会价值等方面进行阐述。</w:t>
      </w:r>
      <w:r>
        <w:rPr>
          <w:rFonts w:hint="eastAsia" w:ascii="仿宋" w:hAnsi="仿宋" w:eastAsia="仿宋"/>
          <w:bCs/>
          <w:sz w:val="32"/>
          <w:szCs w:val="32"/>
        </w:rPr>
        <w:t>（2）</w:t>
      </w:r>
      <w:r>
        <w:rPr>
          <w:rFonts w:ascii="仿宋" w:hAnsi="仿宋" w:eastAsia="仿宋"/>
          <w:bCs/>
          <w:sz w:val="32"/>
          <w:szCs w:val="32"/>
        </w:rPr>
        <w:t>要有完整的组网说明、完整的网络拓扑图</w:t>
      </w:r>
      <w:r>
        <w:rPr>
          <w:rFonts w:hint="eastAsia" w:ascii="仿宋" w:hAnsi="仿宋" w:eastAsia="仿宋"/>
          <w:bCs/>
          <w:sz w:val="32"/>
          <w:szCs w:val="32"/>
        </w:rPr>
        <w:t>。（3）</w:t>
      </w:r>
      <w:r>
        <w:rPr>
          <w:rFonts w:ascii="仿宋" w:hAnsi="仿宋" w:eastAsia="仿宋"/>
          <w:bCs/>
          <w:sz w:val="32"/>
          <w:szCs w:val="32"/>
        </w:rPr>
        <w:t>对方案投入的成本需要有预估并说明原因</w:t>
      </w:r>
      <w:r>
        <w:rPr>
          <w:rFonts w:hint="eastAsia" w:ascii="仿宋" w:hAnsi="仿宋" w:eastAsia="仿宋"/>
          <w:bCs/>
          <w:sz w:val="32"/>
          <w:szCs w:val="32"/>
        </w:rPr>
        <w:t>。</w:t>
      </w: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22</w:t>
      </w:r>
      <w:r>
        <w:rPr>
          <w:rFonts w:hint="eastAsia"/>
        </w:rPr>
        <w:t>.命题名称</w:t>
      </w:r>
      <w:r>
        <w:t>：</w:t>
      </w:r>
      <w:r>
        <w:rPr>
          <w:rFonts w:hint="eastAsia"/>
        </w:rPr>
        <w:t>基于大数据的桥梁墩柱地震损伤失效概率评估技术</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bCs/>
          <w:sz w:val="32"/>
          <w:szCs w:val="32"/>
        </w:rPr>
        <w:t>哈尔滨市市政工程设计院有限公司</w:t>
      </w:r>
    </w:p>
    <w:p>
      <w:pPr>
        <w:spacing w:line="560" w:lineRule="exact"/>
        <w:ind w:firstLine="643" w:firstLineChars="200"/>
        <w:rPr>
          <w:rFonts w:ascii="仿宋" w:hAnsi="仿宋" w:eastAsia="仿宋"/>
          <w:bCs/>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bCs/>
          <w:sz w:val="32"/>
          <w:szCs w:val="32"/>
        </w:rPr>
        <w:t>传统的结构地震损伤分析主要是基于经验统计、历史结构物的群体震害分析、数值模拟和实验等方法，研究样本小且仅限有特定类别结构物，得出的震害损伤分析结论难以适用于所有结构群体，再加上地震荷载选择单一，导致对结构地震损伤的估计精度不足。</w:t>
      </w:r>
    </w:p>
    <w:p>
      <w:pPr>
        <w:spacing w:line="560" w:lineRule="exact"/>
        <w:ind w:firstLine="643" w:firstLineChars="200"/>
        <w:rPr>
          <w:rFonts w:ascii="仿宋" w:hAnsi="仿宋" w:eastAsia="仿宋"/>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bCs/>
          <w:sz w:val="32"/>
          <w:szCs w:val="32"/>
        </w:rPr>
        <w:t>针对此类问题，建立荷载样本，构建需求模型，对提出的模型损伤数据进行训练并予以评估，给出各因素的重要性排列顺序。最终基于大数据评估地震损伤的失效概率，达到精准估计地震损伤状况，合理震灾防护的效果。</w:t>
      </w:r>
    </w:p>
    <w:p>
      <w:pPr>
        <w:pStyle w:val="3"/>
        <w:spacing w:line="560" w:lineRule="exact"/>
        <w:ind w:firstLine="643" w:firstLineChars="200"/>
        <w:rPr>
          <w:rFonts w:ascii="仿宋" w:hAnsi="仿宋" w:eastAsia="仿宋"/>
          <w:b/>
          <w:sz w:val="32"/>
          <w:szCs w:val="32"/>
        </w:rPr>
      </w:pPr>
    </w:p>
    <w:p>
      <w:pPr>
        <w:widowControl/>
        <w:spacing w:line="560" w:lineRule="exact"/>
        <w:jc w:val="left"/>
        <w:rPr>
          <w:rFonts w:ascii="仿宋" w:hAnsi="仿宋" w:eastAsia="仿宋" w:cs="Times New Roman"/>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13"/>
      </w:pPr>
      <w:r>
        <w:t>23</w:t>
      </w:r>
      <w:r>
        <w:rPr>
          <w:rFonts w:hint="eastAsia"/>
        </w:rPr>
        <w:t>.命题名称</w:t>
      </w:r>
      <w:r>
        <w:t>：</w:t>
      </w:r>
      <w:r>
        <w:rPr>
          <w:rFonts w:hint="eastAsia"/>
        </w:rPr>
        <w:t>提升耐电晕水平的高压电机绕组装配工艺研究</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bCs/>
          <w:sz w:val="32"/>
          <w:szCs w:val="32"/>
        </w:rPr>
        <w:t>哈尔滨大电机研究所有限公司</w:t>
      </w:r>
    </w:p>
    <w:p>
      <w:pPr>
        <w:snapToGrid w:val="0"/>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bCs/>
          <w:sz w:val="32"/>
          <w:szCs w:val="32"/>
        </w:rPr>
        <w:t>提升耐电晕水平的高压电机绕组装配工艺研究——高压电机在全球、特别是我国发展迅速，机组容量、额定电压不断提升，对高压电机绝缘技术提出了新的要求。近年来，高压电机定子绕组的电晕放电问题逐渐凸显，影响了机组的安全稳定运行。</w:t>
      </w:r>
    </w:p>
    <w:p>
      <w:pPr>
        <w:pStyle w:val="3"/>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bCs/>
          <w:sz w:val="32"/>
          <w:szCs w:val="32"/>
        </w:rPr>
        <w:t>开展基于耐电晕水平提升的高压电机绕组装配工艺研究，通过材料升级、结构优化、工艺改进等全面提高机组的防晕水平，保证绝缘系统的寿命及稳定性。</w:t>
      </w: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24</w:t>
      </w:r>
      <w:r>
        <w:rPr>
          <w:rFonts w:hint="eastAsia"/>
        </w:rPr>
        <w:t>.命题名称</w:t>
      </w:r>
      <w:r>
        <w:t>：</w:t>
      </w:r>
      <w:r>
        <w:rPr>
          <w:rFonts w:hint="eastAsia"/>
        </w:rPr>
        <w:t>数控加工装备静压刀架支承性能研究</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bCs/>
          <w:sz w:val="32"/>
          <w:szCs w:val="32"/>
        </w:rPr>
        <w:t>齐重数控装备股份有限公司</w:t>
      </w:r>
    </w:p>
    <w:p>
      <w:pPr>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bCs/>
          <w:sz w:val="32"/>
          <w:szCs w:val="32"/>
        </w:rPr>
        <w:t>以恒压供油为基础，对数控立式加工装备静压刀架的支承性能展开研究，为防止静压刀架磨损，减小刀架变形，提高数控立式加工装备加工精度提供理论依据。</w:t>
      </w:r>
    </w:p>
    <w:p>
      <w:pPr>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bCs/>
          <w:sz w:val="32"/>
          <w:szCs w:val="32"/>
        </w:rPr>
        <w:t>（1）</w:t>
      </w:r>
      <w:r>
        <w:rPr>
          <w:rFonts w:ascii="仿宋" w:hAnsi="仿宋" w:eastAsia="仿宋"/>
          <w:bCs/>
          <w:sz w:val="32"/>
          <w:szCs w:val="32"/>
        </w:rPr>
        <w:t>根据静压刀架滑枕设计原则，确定滑枕悬伸长度与切削力的关系</w:t>
      </w:r>
      <w:r>
        <w:rPr>
          <w:rFonts w:hint="eastAsia" w:ascii="仿宋" w:hAnsi="仿宋" w:eastAsia="仿宋"/>
          <w:bCs/>
          <w:sz w:val="32"/>
          <w:szCs w:val="32"/>
        </w:rPr>
        <w:t>。（</w:t>
      </w:r>
      <w:r>
        <w:rPr>
          <w:rFonts w:ascii="仿宋" w:hAnsi="仿宋" w:eastAsia="仿宋"/>
          <w:bCs/>
          <w:sz w:val="32"/>
          <w:szCs w:val="32"/>
        </w:rPr>
        <w:t>2）计算不同工况下静压刀架各个油腔的油膜压力，在恒压供油条件下确定各处供油流量</w:t>
      </w:r>
      <w:r>
        <w:rPr>
          <w:rFonts w:hint="eastAsia" w:ascii="仿宋" w:hAnsi="仿宋" w:eastAsia="仿宋"/>
          <w:bCs/>
          <w:sz w:val="32"/>
          <w:szCs w:val="32"/>
        </w:rPr>
        <w:t>。（</w:t>
      </w:r>
      <w:r>
        <w:rPr>
          <w:rFonts w:ascii="仿宋" w:hAnsi="仿宋" w:eastAsia="仿宋"/>
          <w:bCs/>
          <w:sz w:val="32"/>
          <w:szCs w:val="32"/>
        </w:rPr>
        <w:t>3）对不同工况下的静压刀架进行静力学分析，获取静压刀架滑枕的变形规律及间隙油膜摩擦副的变形分布，对静压刀架油膜形貌进行预测。</w:t>
      </w:r>
    </w:p>
    <w:p>
      <w:pPr>
        <w:pStyle w:val="3"/>
        <w:spacing w:line="560" w:lineRule="exact"/>
        <w:ind w:firstLine="643" w:firstLineChars="200"/>
        <w:rPr>
          <w:rFonts w:ascii="仿宋" w:hAnsi="仿宋" w:eastAsia="仿宋"/>
          <w:b/>
          <w:sz w:val="32"/>
          <w:szCs w:val="32"/>
        </w:rPr>
      </w:pP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25</w:t>
      </w:r>
      <w:r>
        <w:rPr>
          <w:rFonts w:hint="eastAsia"/>
        </w:rPr>
        <w:t>.命题名称</w:t>
      </w:r>
      <w:r>
        <w:t>：</w:t>
      </w:r>
      <w:r>
        <w:rPr>
          <w:rFonts w:hint="eastAsia"/>
        </w:rPr>
        <w:t>急倾斜煤层智能开采适配性工艺及装备研发</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bCs/>
          <w:sz w:val="32"/>
          <w:szCs w:val="32"/>
        </w:rPr>
        <w:t>黑龙江龙煤矿业控股集团有限责任公司</w:t>
      </w:r>
    </w:p>
    <w:p>
      <w:pPr>
        <w:snapToGrid w:val="0"/>
        <w:spacing w:line="560" w:lineRule="exact"/>
        <w:ind w:firstLine="643" w:firstLineChars="200"/>
        <w:rPr>
          <w:rFonts w:ascii="仿宋" w:hAnsi="仿宋" w:eastAsia="仿宋" w:cs="仿宋"/>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cs="仿宋"/>
          <w:sz w:val="32"/>
          <w:szCs w:val="32"/>
        </w:rPr>
        <w:t>为克服传统采煤工艺及装备在急倾斜煤层中应用困难、无法实现智能化问题，以适应急倾斜煤层大角度为前提，研发急倾斜煤层安全、高效创新工艺及装备，工艺简单，流程顺畅，装备配套合理，方案、方法具备可行性，产业化效果好。</w:t>
      </w:r>
    </w:p>
    <w:p>
      <w:pPr>
        <w:snapToGrid w:val="0"/>
        <w:spacing w:line="560" w:lineRule="exact"/>
        <w:ind w:firstLine="643" w:firstLineChars="200"/>
        <w:rPr>
          <w:rFonts w:ascii="仿宋" w:hAnsi="仿宋" w:eastAsia="仿宋" w:cs="仿宋"/>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cs="仿宋"/>
          <w:sz w:val="32"/>
          <w:szCs w:val="32"/>
        </w:rPr>
        <w:t>新工艺优于传统工艺，工序环节少，操作简单，易于智能化融合；无严重防倒防滑障碍，工作面保持等长推进，设备移设及煤炭运输利用到重力优势。具备发明专利等重要知识产权、提供详细可行性技术方案。</w:t>
      </w:r>
    </w:p>
    <w:p>
      <w:pPr>
        <w:pStyle w:val="3"/>
        <w:spacing w:line="560" w:lineRule="exact"/>
        <w:ind w:firstLine="643" w:firstLineChars="200"/>
        <w:rPr>
          <w:rFonts w:ascii="仿宋" w:hAnsi="仿宋" w:eastAsia="仿宋"/>
          <w:b/>
          <w:sz w:val="32"/>
          <w:szCs w:val="32"/>
        </w:rPr>
      </w:pP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26</w:t>
      </w:r>
      <w:r>
        <w:rPr>
          <w:rFonts w:hint="eastAsia"/>
        </w:rPr>
        <w:t>.命题名称</w:t>
      </w:r>
      <w:r>
        <w:t>：</w:t>
      </w:r>
      <w:r>
        <w:rPr>
          <w:rFonts w:hint="eastAsia"/>
        </w:rPr>
        <w:t>基于双目深度视觉的混凝土结构外观质量检查无人机系统</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ascii="仿宋" w:hAnsi="仿宋" w:eastAsia="仿宋"/>
          <w:bCs/>
          <w:sz w:val="32"/>
          <w:szCs w:val="32"/>
        </w:rPr>
        <w:t>龙建路桥股份有限公司</w:t>
      </w:r>
    </w:p>
    <w:p>
      <w:pPr>
        <w:snapToGrid w:val="0"/>
        <w:spacing w:line="560" w:lineRule="exact"/>
        <w:ind w:firstLine="643" w:firstLineChars="200"/>
        <w:rPr>
          <w:rFonts w:ascii="仿宋" w:hAnsi="仿宋" w:eastAsia="仿宋" w:cs="Times New Roman"/>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cs="Times New Roman"/>
          <w:sz w:val="32"/>
          <w:szCs w:val="32"/>
        </w:rPr>
        <w:t>混凝土</w:t>
      </w:r>
      <w:r>
        <w:rPr>
          <w:rFonts w:ascii="仿宋" w:hAnsi="仿宋" w:eastAsia="仿宋" w:cs="Times New Roman"/>
          <w:sz w:val="32"/>
          <w:szCs w:val="32"/>
        </w:rPr>
        <w:t>桥梁施工过程中</w:t>
      </w:r>
      <w:r>
        <w:rPr>
          <w:rFonts w:hint="eastAsia" w:ascii="仿宋" w:hAnsi="仿宋" w:eastAsia="仿宋" w:cs="Times New Roman"/>
          <w:sz w:val="32"/>
          <w:szCs w:val="32"/>
        </w:rPr>
        <w:t>常见蜂窝、麻面、泛碱、色差、龟裂等表面质量问题，及时识别、准确定位是进一步开展质量问题溯源，提高施工质量的重要前提。无人机平台可代替人工完成大量重复性工作，飞行至梁底等人员难以到达部位进行外观质量检查，具有重要意义。预期实现功能包括：（1）无人机搭载双目摄像机实现部分自主飞行（遥控与弱信号环境下的自主拍摄与避障）；（2）根据拍摄结果自主分析，包括质量问题类型与范围识别、质量问题等级评估，评估过程无人工干预。</w:t>
      </w:r>
    </w:p>
    <w:p>
      <w:pPr>
        <w:snapToGrid w:val="0"/>
        <w:spacing w:line="560" w:lineRule="exact"/>
        <w:ind w:firstLine="643" w:firstLineChars="200"/>
        <w:rPr>
          <w:rFonts w:ascii="仿宋" w:hAnsi="仿宋" w:eastAsia="仿宋" w:cs="Times New Roman"/>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sz w:val="32"/>
          <w:szCs w:val="32"/>
        </w:rPr>
        <w:t>（1）</w:t>
      </w:r>
      <w:r>
        <w:rPr>
          <w:rFonts w:hint="eastAsia" w:ascii="仿宋" w:hAnsi="仿宋" w:eastAsia="仿宋" w:cs="Times New Roman"/>
          <w:sz w:val="32"/>
          <w:szCs w:val="32"/>
        </w:rPr>
        <w:t>研发相关无人机装备1台/套。（2）研究基于双目深度相机的机器视觉分析算法，提交计算方法说明1套。（3）针对桥梁工程场景，开展示范工程验证性检测1次，并提交分析报告。</w:t>
      </w:r>
    </w:p>
    <w:p>
      <w:pPr>
        <w:pStyle w:val="3"/>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13"/>
      </w:pPr>
      <w:r>
        <w:t>27</w:t>
      </w:r>
      <w:r>
        <w:rPr>
          <w:rFonts w:hint="eastAsia"/>
        </w:rPr>
        <w:t>.命题名称</w:t>
      </w:r>
      <w:r>
        <w:t>：</w:t>
      </w:r>
      <w:r>
        <w:rPr>
          <w:rFonts w:hint="eastAsia"/>
        </w:rPr>
        <w:t>极薄煤层煤岩识别装置研发及多参量辨识技术体系</w:t>
      </w:r>
    </w:p>
    <w:p>
      <w:pPr>
        <w:spacing w:line="560" w:lineRule="exact"/>
        <w:ind w:firstLine="643" w:firstLineChars="200"/>
        <w:rPr>
          <w:rFonts w:ascii="仿宋" w:hAnsi="仿宋" w:eastAsia="仿宋"/>
          <w:bCs/>
          <w:sz w:val="32"/>
          <w:szCs w:val="32"/>
        </w:rPr>
      </w:pPr>
      <w:r>
        <w:rPr>
          <w:rFonts w:ascii="仿宋" w:hAnsi="仿宋" w:eastAsia="仿宋"/>
          <w:b/>
          <w:sz w:val="32"/>
          <w:szCs w:val="32"/>
        </w:rPr>
        <w:t>命题企业：</w:t>
      </w:r>
      <w:r>
        <w:rPr>
          <w:rFonts w:hint="eastAsia" w:ascii="仿宋" w:hAnsi="仿宋" w:eastAsia="仿宋"/>
          <w:bCs/>
          <w:sz w:val="32"/>
          <w:szCs w:val="32"/>
        </w:rPr>
        <w:t>黑龙江龙煤双鸭山矿业有限公司双阳煤矿</w:t>
      </w:r>
    </w:p>
    <w:p>
      <w:pPr>
        <w:snapToGrid w:val="0"/>
        <w:spacing w:line="560" w:lineRule="exact"/>
        <w:ind w:firstLine="643" w:firstLineChars="200"/>
        <w:rPr>
          <w:rFonts w:ascii="仿宋" w:hAnsi="仿宋" w:eastAsia="仿宋"/>
          <w:bCs/>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bCs/>
          <w:sz w:val="32"/>
          <w:szCs w:val="32"/>
        </w:rPr>
        <w:t>加快煤炭产业链的智能化发展是当前环境下保证煤炭稳定供给的重心，而煤岩识别是实现煤矿智能化建设，提高煤层探测、智能开采、快速分选精度和效率的关键技术，尤其针对黑龙江省矿区复杂地质条件，煤岩识别对于安全、高效生产具有重要的意义。</w:t>
      </w:r>
    </w:p>
    <w:p>
      <w:pPr>
        <w:pStyle w:val="3"/>
        <w:snapToGrid w:val="0"/>
        <w:spacing w:line="560" w:lineRule="exact"/>
        <w:ind w:firstLine="643" w:firstLineChars="200"/>
        <w:rPr>
          <w:rFonts w:ascii="仿宋" w:hAnsi="仿宋" w:eastAsia="仿宋"/>
          <w:bCs/>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bCs/>
          <w:sz w:val="32"/>
          <w:szCs w:val="32"/>
        </w:rPr>
        <w:t>首先需要结合极薄煤层实际开采情况，研发一套煤岩识别装置（提供图纸及实物图），能够开展复杂地质条件下煤岩截割相关实验，实验过程中需能够采集电压、电流、声学、震动及红外热像等（提供视频），通过多参量融合技术构建煤岩识别技术体系并通过验证识别的准确性及可靠性（提供文字材料）。</w:t>
      </w: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28</w:t>
      </w:r>
      <w:r>
        <w:rPr>
          <w:rFonts w:hint="eastAsia"/>
        </w:rPr>
        <w:t>.命题名称</w:t>
      </w:r>
      <w:r>
        <w:t>：</w:t>
      </w:r>
      <w:r>
        <w:rPr>
          <w:rFonts w:hint="eastAsia"/>
        </w:rPr>
        <w:t>绿色电化学合成氨技术研究</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bCs/>
          <w:sz w:val="32"/>
          <w:szCs w:val="32"/>
        </w:rPr>
        <w:t>中国石油大庆化工研究中心</w:t>
      </w:r>
    </w:p>
    <w:p>
      <w:pPr>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bCs/>
          <w:sz w:val="32"/>
          <w:szCs w:val="32"/>
        </w:rPr>
        <w:t>氨是大多数肥料的基础，是一种被广泛应用于现代工农业生产的化学物质，同时，它也被认为是一种可再生能源载体，能够有效地储存和运输可再生能源。自二十世纪初以来，氨的合成主要采用</w:t>
      </w:r>
      <w:r>
        <w:rPr>
          <w:rFonts w:ascii="仿宋" w:hAnsi="仿宋" w:eastAsia="仿宋"/>
          <w:bCs/>
          <w:sz w:val="32"/>
          <w:szCs w:val="32"/>
        </w:rPr>
        <w:t>Haber-Bosch法，氨合成工艺条件恶劣、能耗高，每年消耗全球总能源的1-2%、碳排放量大，迫使人们开发能够在温和条件下操作的氨合成方法。迄今为止，已经提出了化学环、有机金属、仿生、光催化和电化学等方法、在这些方法中，氨的电化学合成法由于其温和的操作条件、无二氧化碳排放且不受热力学限制，是近年来研究的热点领域。</w:t>
      </w:r>
    </w:p>
    <w:p>
      <w:pPr>
        <w:pStyle w:val="3"/>
        <w:snapToGrid w:val="0"/>
        <w:spacing w:line="560" w:lineRule="exact"/>
        <w:ind w:firstLine="643" w:firstLineChars="200"/>
        <w:rPr>
          <w:rFonts w:ascii="仿宋" w:hAnsi="仿宋" w:eastAsia="仿宋"/>
          <w:bCs/>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bCs/>
          <w:sz w:val="32"/>
          <w:szCs w:val="32"/>
        </w:rPr>
        <w:t>研究基于电化学的绿色合成氨技术，要求：（</w:t>
      </w:r>
      <w:r>
        <w:rPr>
          <w:rFonts w:ascii="仿宋" w:hAnsi="仿宋" w:eastAsia="仿宋"/>
          <w:bCs/>
          <w:sz w:val="32"/>
          <w:szCs w:val="32"/>
        </w:rPr>
        <w:t>1)合成过程绿色并且高效</w:t>
      </w:r>
      <w:r>
        <w:rPr>
          <w:rFonts w:hint="eastAsia" w:ascii="仿宋" w:hAnsi="仿宋" w:eastAsia="仿宋"/>
          <w:bCs/>
          <w:sz w:val="32"/>
          <w:szCs w:val="32"/>
        </w:rPr>
        <w:t>。（</w:t>
      </w:r>
      <w:r>
        <w:rPr>
          <w:rFonts w:ascii="仿宋" w:hAnsi="仿宋" w:eastAsia="仿宋"/>
          <w:bCs/>
          <w:sz w:val="32"/>
          <w:szCs w:val="32"/>
        </w:rPr>
        <w:t>2）具有一定的工业化潜力</w:t>
      </w:r>
      <w:r>
        <w:rPr>
          <w:rFonts w:hint="eastAsia" w:ascii="仿宋" w:hAnsi="仿宋" w:eastAsia="仿宋"/>
          <w:bCs/>
          <w:sz w:val="32"/>
          <w:szCs w:val="32"/>
        </w:rPr>
        <w:t>。（</w:t>
      </w:r>
      <w:r>
        <w:rPr>
          <w:rFonts w:ascii="仿宋" w:hAnsi="仿宋" w:eastAsia="仿宋"/>
          <w:bCs/>
          <w:sz w:val="32"/>
          <w:szCs w:val="32"/>
        </w:rPr>
        <w:t>3)低碳环保，无废物排放</w:t>
      </w:r>
      <w:r>
        <w:rPr>
          <w:rFonts w:hint="eastAsia" w:ascii="仿宋" w:hAnsi="仿宋" w:eastAsia="仿宋"/>
          <w:bCs/>
          <w:sz w:val="32"/>
          <w:szCs w:val="32"/>
        </w:rPr>
        <w:t>。（</w:t>
      </w:r>
      <w:r>
        <w:rPr>
          <w:rFonts w:ascii="仿宋" w:hAnsi="仿宋" w:eastAsia="仿宋"/>
          <w:bCs/>
          <w:sz w:val="32"/>
          <w:szCs w:val="32"/>
        </w:rPr>
        <w:t>4）具有较低的生产成本</w:t>
      </w:r>
      <w:r>
        <w:rPr>
          <w:rFonts w:hint="eastAsia" w:ascii="仿宋" w:hAnsi="仿宋" w:eastAsia="仿宋"/>
          <w:bCs/>
          <w:sz w:val="32"/>
          <w:szCs w:val="32"/>
        </w:rPr>
        <w:t>。（</w:t>
      </w:r>
      <w:r>
        <w:rPr>
          <w:rFonts w:ascii="仿宋" w:hAnsi="仿宋" w:eastAsia="仿宋"/>
          <w:bCs/>
          <w:sz w:val="32"/>
          <w:szCs w:val="32"/>
        </w:rPr>
        <w:t>5）能够与新能源结合；</w:t>
      </w: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29</w:t>
      </w:r>
      <w:r>
        <w:rPr>
          <w:rFonts w:hint="eastAsia"/>
        </w:rPr>
        <w:t>.命题名称</w:t>
      </w:r>
      <w:r>
        <w:t>：</w:t>
      </w:r>
      <w:r>
        <w:rPr>
          <w:rFonts w:hint="eastAsia"/>
        </w:rPr>
        <w:t>某出口类汽车配件用铝合金铝锶变质剂缺陷解决方案</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bCs/>
          <w:sz w:val="32"/>
          <w:szCs w:val="32"/>
        </w:rPr>
        <w:t>佳木斯畅通汽车零部件有限公司</w:t>
      </w:r>
    </w:p>
    <w:p>
      <w:pPr>
        <w:spacing w:line="560" w:lineRule="exact"/>
        <w:ind w:firstLine="643" w:firstLineChars="200"/>
        <w:rPr>
          <w:rFonts w:ascii="仿宋" w:hAnsi="仿宋" w:eastAsia="仿宋"/>
          <w:bCs/>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bCs/>
          <w:sz w:val="32"/>
          <w:szCs w:val="32"/>
        </w:rPr>
        <w:t>【问题说明】</w:t>
      </w:r>
      <w:r>
        <w:rPr>
          <w:rFonts w:ascii="仿宋" w:hAnsi="仿宋" w:eastAsia="仿宋"/>
          <w:bCs/>
          <w:sz w:val="32"/>
          <w:szCs w:val="32"/>
        </w:rPr>
        <w:t>为了减少环境污染，达到长效稳定的变质效果，某型号出口类铝合金汽车配件，装机总质量占比为5%以上，例如进气歧管等使用的AC3AM铝合金。该铝合金在中频炉熔炼过程中加入铝钛硼细化剂，采用铝锶变质剂。生产的铝合金内部产生未知高硬度合金杂质。在切除浇冒口过程中钢锯条消耗比使用钠盐变质剂增加80-90%，加工安装法兰面刀片消耗增加100-200%，加工效率降低20-30%。气孔废品增加5-8%。夹渣类缺陷废品增加35-40%。</w:t>
      </w:r>
    </w:p>
    <w:p>
      <w:pPr>
        <w:spacing w:line="560" w:lineRule="exact"/>
        <w:ind w:firstLine="640" w:firstLineChars="200"/>
        <w:rPr>
          <w:rFonts w:ascii="仿宋" w:hAnsi="仿宋" w:eastAsia="仿宋"/>
          <w:bCs/>
          <w:sz w:val="32"/>
          <w:szCs w:val="32"/>
        </w:rPr>
      </w:pPr>
      <w:r>
        <w:rPr>
          <w:rFonts w:hint="eastAsia" w:ascii="仿宋" w:hAnsi="仿宋" w:eastAsia="仿宋"/>
          <w:bCs/>
          <w:sz w:val="32"/>
          <w:szCs w:val="32"/>
        </w:rPr>
        <w:t>【用户期望】（1）</w:t>
      </w:r>
      <w:r>
        <w:rPr>
          <w:rFonts w:ascii="仿宋" w:hAnsi="仿宋" w:eastAsia="仿宋"/>
          <w:bCs/>
          <w:sz w:val="32"/>
          <w:szCs w:val="32"/>
        </w:rPr>
        <w:t>消除或降低未知高硬度合金杂质；</w:t>
      </w:r>
      <w:r>
        <w:rPr>
          <w:rFonts w:hint="eastAsia" w:ascii="仿宋" w:hAnsi="仿宋" w:eastAsia="仿宋"/>
          <w:bCs/>
          <w:sz w:val="32"/>
          <w:szCs w:val="32"/>
        </w:rPr>
        <w:t>（2）</w:t>
      </w:r>
      <w:r>
        <w:rPr>
          <w:rFonts w:ascii="仿宋" w:hAnsi="仿宋" w:eastAsia="仿宋"/>
          <w:bCs/>
          <w:sz w:val="32"/>
          <w:szCs w:val="32"/>
        </w:rPr>
        <w:t>机械加工效率与使用钠盐变质剂相当或更高；</w:t>
      </w:r>
      <w:r>
        <w:rPr>
          <w:rFonts w:hint="eastAsia" w:ascii="仿宋" w:hAnsi="仿宋" w:eastAsia="仿宋"/>
          <w:bCs/>
          <w:sz w:val="32"/>
          <w:szCs w:val="32"/>
        </w:rPr>
        <w:t>（3）</w:t>
      </w:r>
      <w:r>
        <w:rPr>
          <w:rFonts w:ascii="仿宋" w:hAnsi="仿宋" w:eastAsia="仿宋"/>
          <w:bCs/>
          <w:sz w:val="32"/>
          <w:szCs w:val="32"/>
        </w:rPr>
        <w:t>气孔废品率降低到0.5%以内；</w:t>
      </w:r>
      <w:r>
        <w:rPr>
          <w:rFonts w:hint="eastAsia" w:ascii="仿宋" w:hAnsi="仿宋" w:eastAsia="仿宋"/>
          <w:bCs/>
          <w:sz w:val="32"/>
          <w:szCs w:val="32"/>
        </w:rPr>
        <w:t>（4）</w:t>
      </w:r>
      <w:r>
        <w:rPr>
          <w:rFonts w:ascii="仿宋" w:hAnsi="仿宋" w:eastAsia="仿宋"/>
          <w:bCs/>
          <w:sz w:val="32"/>
          <w:szCs w:val="32"/>
        </w:rPr>
        <w:t>夹渣类缺陷降低80%以上。</w:t>
      </w:r>
    </w:p>
    <w:p>
      <w:pPr>
        <w:pStyle w:val="3"/>
        <w:snapToGrid w:val="0"/>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p>
    <w:p>
      <w:pPr>
        <w:pStyle w:val="3"/>
        <w:snapToGrid w:val="0"/>
        <w:spacing w:line="560" w:lineRule="exact"/>
        <w:ind w:firstLine="640" w:firstLineChars="200"/>
        <w:rPr>
          <w:rFonts w:ascii="仿宋" w:hAnsi="仿宋" w:eastAsia="仿宋"/>
          <w:bCs/>
          <w:sz w:val="32"/>
          <w:szCs w:val="32"/>
        </w:rPr>
      </w:pPr>
      <w:r>
        <w:rPr>
          <w:rFonts w:hint="eastAsia" w:ascii="仿宋" w:hAnsi="仿宋" w:eastAsia="仿宋"/>
          <w:bCs/>
          <w:sz w:val="32"/>
          <w:szCs w:val="32"/>
        </w:rPr>
        <w:t>【技术路径】（1）</w:t>
      </w:r>
      <w:r>
        <w:rPr>
          <w:rFonts w:ascii="仿宋" w:hAnsi="仿宋" w:eastAsia="仿宋"/>
          <w:bCs/>
          <w:sz w:val="32"/>
          <w:szCs w:val="32"/>
        </w:rPr>
        <w:t>通过调整熔炼工艺或细化剂、变质剂的成分及加入顺序，彻底解决高硬度合金杂质；</w:t>
      </w:r>
      <w:r>
        <w:rPr>
          <w:rFonts w:hint="eastAsia" w:ascii="仿宋" w:hAnsi="仿宋" w:eastAsia="仿宋"/>
          <w:bCs/>
          <w:sz w:val="32"/>
          <w:szCs w:val="32"/>
        </w:rPr>
        <w:t>（2）</w:t>
      </w:r>
      <w:r>
        <w:rPr>
          <w:rFonts w:ascii="仿宋" w:hAnsi="仿宋" w:eastAsia="仿宋"/>
          <w:bCs/>
          <w:sz w:val="32"/>
          <w:szCs w:val="32"/>
        </w:rPr>
        <w:t>通过坩埚材料选择，改善高硬度合金杂质产生；</w:t>
      </w:r>
      <w:r>
        <w:rPr>
          <w:rFonts w:hint="eastAsia" w:ascii="仿宋" w:hAnsi="仿宋" w:eastAsia="仿宋"/>
          <w:bCs/>
          <w:sz w:val="32"/>
          <w:szCs w:val="32"/>
        </w:rPr>
        <w:t>（3）</w:t>
      </w:r>
      <w:r>
        <w:rPr>
          <w:rFonts w:ascii="仿宋" w:hAnsi="仿宋" w:eastAsia="仿宋"/>
          <w:bCs/>
          <w:sz w:val="32"/>
          <w:szCs w:val="32"/>
        </w:rPr>
        <w:t>优化熔炼工艺，减少气孔夹渣缺陷产生；</w:t>
      </w:r>
      <w:r>
        <w:rPr>
          <w:rFonts w:hint="eastAsia" w:ascii="仿宋" w:hAnsi="仿宋" w:eastAsia="仿宋"/>
          <w:bCs/>
          <w:sz w:val="32"/>
          <w:szCs w:val="32"/>
        </w:rPr>
        <w:t>（4）</w:t>
      </w:r>
      <w:r>
        <w:rPr>
          <w:rFonts w:ascii="仿宋" w:hAnsi="仿宋" w:eastAsia="仿宋"/>
          <w:bCs/>
          <w:sz w:val="32"/>
          <w:szCs w:val="32"/>
        </w:rPr>
        <w:t>合理选择机械加工工艺，降低刀具消耗，提高机械加工效率。</w:t>
      </w:r>
    </w:p>
    <w:p>
      <w:pPr>
        <w:pStyle w:val="3"/>
        <w:snapToGrid w:val="0"/>
        <w:spacing w:line="560" w:lineRule="exact"/>
        <w:ind w:firstLine="640" w:firstLineChars="200"/>
        <w:rPr>
          <w:rFonts w:ascii="仿宋" w:hAnsi="仿宋" w:eastAsia="仿宋"/>
          <w:bCs/>
          <w:sz w:val="32"/>
          <w:szCs w:val="32"/>
        </w:rPr>
      </w:pPr>
      <w:r>
        <w:rPr>
          <w:rFonts w:hint="eastAsia" w:ascii="仿宋" w:hAnsi="仿宋" w:eastAsia="仿宋"/>
          <w:bCs/>
          <w:sz w:val="32"/>
          <w:szCs w:val="32"/>
        </w:rPr>
        <w:t>【提交标准】（1）</w:t>
      </w:r>
      <w:r>
        <w:rPr>
          <w:rFonts w:ascii="仿宋" w:hAnsi="仿宋" w:eastAsia="仿宋"/>
          <w:bCs/>
          <w:sz w:val="32"/>
          <w:szCs w:val="32"/>
        </w:rPr>
        <w:t>工艺路线图；</w:t>
      </w:r>
      <w:r>
        <w:rPr>
          <w:rFonts w:hint="eastAsia" w:ascii="仿宋" w:hAnsi="仿宋" w:eastAsia="仿宋"/>
          <w:bCs/>
          <w:sz w:val="32"/>
          <w:szCs w:val="32"/>
        </w:rPr>
        <w:t>（2）</w:t>
      </w:r>
      <w:r>
        <w:rPr>
          <w:rFonts w:ascii="仿宋" w:hAnsi="仿宋" w:eastAsia="仿宋"/>
          <w:bCs/>
          <w:sz w:val="32"/>
          <w:szCs w:val="32"/>
        </w:rPr>
        <w:t>调整和优化细化剂、变质剂的化学成分；</w:t>
      </w:r>
      <w:r>
        <w:rPr>
          <w:rFonts w:hint="eastAsia" w:ascii="仿宋" w:hAnsi="仿宋" w:eastAsia="仿宋"/>
          <w:bCs/>
          <w:sz w:val="32"/>
          <w:szCs w:val="32"/>
        </w:rPr>
        <w:t>（3）</w:t>
      </w:r>
      <w:r>
        <w:rPr>
          <w:rFonts w:ascii="仿宋" w:hAnsi="仿宋" w:eastAsia="仿宋"/>
          <w:bCs/>
          <w:sz w:val="32"/>
          <w:szCs w:val="32"/>
        </w:rPr>
        <w:t>改善后熔炼工艺文件；</w:t>
      </w:r>
      <w:r>
        <w:rPr>
          <w:rFonts w:hint="eastAsia" w:ascii="仿宋" w:hAnsi="仿宋" w:eastAsia="仿宋"/>
          <w:bCs/>
          <w:sz w:val="32"/>
          <w:szCs w:val="32"/>
        </w:rPr>
        <w:t>（4）</w:t>
      </w:r>
      <w:r>
        <w:rPr>
          <w:rFonts w:ascii="仿宋" w:hAnsi="仿宋" w:eastAsia="仿宋"/>
          <w:bCs/>
          <w:sz w:val="32"/>
          <w:szCs w:val="32"/>
        </w:rPr>
        <w:t>改进后机加工艺；</w:t>
      </w:r>
      <w:r>
        <w:rPr>
          <w:rFonts w:hint="eastAsia" w:ascii="仿宋" w:hAnsi="仿宋" w:eastAsia="仿宋"/>
          <w:bCs/>
          <w:sz w:val="32"/>
          <w:szCs w:val="32"/>
        </w:rPr>
        <w:t>（5）</w:t>
      </w:r>
      <w:r>
        <w:rPr>
          <w:rFonts w:ascii="仿宋" w:hAnsi="仿宋" w:eastAsia="仿宋"/>
          <w:bCs/>
          <w:sz w:val="32"/>
          <w:szCs w:val="32"/>
        </w:rPr>
        <w:t>具体生产工艺参数表。</w:t>
      </w:r>
    </w:p>
    <w:p>
      <w:pPr>
        <w:pStyle w:val="3"/>
        <w:snapToGrid w:val="0"/>
        <w:spacing w:line="560" w:lineRule="exact"/>
        <w:ind w:firstLine="640" w:firstLineChars="200"/>
        <w:rPr>
          <w:rFonts w:ascii="仿宋" w:hAnsi="仿宋" w:eastAsia="仿宋"/>
          <w:bCs/>
          <w:sz w:val="32"/>
          <w:szCs w:val="32"/>
        </w:rPr>
      </w:pPr>
      <w:r>
        <w:rPr>
          <w:rFonts w:hint="eastAsia" w:ascii="仿宋" w:hAnsi="仿宋" w:eastAsia="仿宋"/>
          <w:bCs/>
          <w:sz w:val="32"/>
          <w:szCs w:val="32"/>
        </w:rPr>
        <w:t>【任务清单】（1）</w:t>
      </w:r>
      <w:r>
        <w:rPr>
          <w:rFonts w:ascii="仿宋" w:hAnsi="仿宋" w:eastAsia="仿宋"/>
          <w:bCs/>
          <w:sz w:val="32"/>
          <w:szCs w:val="32"/>
        </w:rPr>
        <w:t>根据现场工艺条件，调试生产合格铝合金铸件，稳定生产三个班次；</w:t>
      </w:r>
      <w:r>
        <w:rPr>
          <w:rFonts w:hint="eastAsia" w:ascii="仿宋" w:hAnsi="仿宋" w:eastAsia="仿宋"/>
          <w:bCs/>
          <w:sz w:val="32"/>
          <w:szCs w:val="32"/>
        </w:rPr>
        <w:t>（2）</w:t>
      </w:r>
      <w:r>
        <w:rPr>
          <w:rFonts w:ascii="仿宋" w:hAnsi="仿宋" w:eastAsia="仿宋"/>
          <w:bCs/>
          <w:sz w:val="32"/>
          <w:szCs w:val="32"/>
        </w:rPr>
        <w:t>根据提供生产工艺参数完成上机调试，满足稳定生产三个班次。</w:t>
      </w:r>
    </w:p>
    <w:p>
      <w:pPr>
        <w:pStyle w:val="3"/>
        <w:snapToGrid w:val="0"/>
        <w:spacing w:line="560" w:lineRule="exact"/>
        <w:ind w:firstLine="640" w:firstLineChars="200"/>
        <w:rPr>
          <w:rFonts w:ascii="仿宋" w:hAnsi="仿宋" w:eastAsia="仿宋"/>
          <w:bCs/>
          <w:sz w:val="32"/>
          <w:szCs w:val="32"/>
        </w:rPr>
      </w:pPr>
      <w:r>
        <w:rPr>
          <w:rFonts w:hint="eastAsia" w:ascii="仿宋" w:hAnsi="仿宋" w:eastAsia="仿宋"/>
          <w:bCs/>
          <w:sz w:val="32"/>
          <w:szCs w:val="32"/>
        </w:rPr>
        <w:t>【参考工具】（1）</w:t>
      </w:r>
      <w:r>
        <w:rPr>
          <w:rFonts w:ascii="仿宋" w:hAnsi="仿宋" w:eastAsia="仿宋"/>
          <w:bCs/>
          <w:sz w:val="32"/>
          <w:szCs w:val="32"/>
        </w:rPr>
        <w:t>铝合金熔炼设备；</w:t>
      </w:r>
      <w:r>
        <w:rPr>
          <w:rFonts w:hint="eastAsia" w:ascii="仿宋" w:hAnsi="仿宋" w:eastAsia="仿宋"/>
          <w:bCs/>
          <w:sz w:val="32"/>
          <w:szCs w:val="32"/>
        </w:rPr>
        <w:t>（2）</w:t>
      </w:r>
      <w:r>
        <w:rPr>
          <w:rFonts w:ascii="仿宋" w:hAnsi="仿宋" w:eastAsia="仿宋"/>
          <w:bCs/>
          <w:sz w:val="32"/>
          <w:szCs w:val="32"/>
        </w:rPr>
        <w:t>SPECTROMAXx直读光谱仪；</w:t>
      </w:r>
      <w:r>
        <w:rPr>
          <w:rFonts w:hint="eastAsia" w:ascii="仿宋" w:hAnsi="仿宋" w:eastAsia="仿宋"/>
          <w:bCs/>
          <w:sz w:val="32"/>
          <w:szCs w:val="32"/>
        </w:rPr>
        <w:t>（3）</w:t>
      </w:r>
      <w:r>
        <w:rPr>
          <w:rFonts w:ascii="仿宋" w:hAnsi="仿宋" w:eastAsia="仿宋"/>
          <w:bCs/>
          <w:sz w:val="32"/>
          <w:szCs w:val="32"/>
        </w:rPr>
        <w:t>Olympus光学金相显微镜；</w:t>
      </w:r>
      <w:r>
        <w:rPr>
          <w:rFonts w:hint="eastAsia" w:ascii="仿宋" w:hAnsi="仿宋" w:eastAsia="仿宋"/>
          <w:bCs/>
          <w:sz w:val="32"/>
          <w:szCs w:val="32"/>
        </w:rPr>
        <w:t>（4）</w:t>
      </w:r>
      <w:r>
        <w:rPr>
          <w:rFonts w:ascii="仿宋" w:hAnsi="仿宋" w:eastAsia="仿宋"/>
          <w:bCs/>
          <w:sz w:val="32"/>
          <w:szCs w:val="32"/>
        </w:rPr>
        <w:t>扫描电镜（SEM）;</w:t>
      </w:r>
      <w:r>
        <w:rPr>
          <w:rFonts w:hint="eastAsia" w:ascii="仿宋" w:hAnsi="仿宋" w:eastAsia="仿宋"/>
          <w:bCs/>
          <w:sz w:val="32"/>
          <w:szCs w:val="32"/>
        </w:rPr>
        <w:t>（5）</w:t>
      </w:r>
      <w:r>
        <w:rPr>
          <w:rFonts w:ascii="仿宋" w:hAnsi="仿宋" w:eastAsia="仿宋"/>
          <w:bCs/>
          <w:sz w:val="32"/>
          <w:szCs w:val="32"/>
        </w:rPr>
        <w:t>投射电镜（TEM）;</w:t>
      </w:r>
      <w:r>
        <w:rPr>
          <w:rFonts w:hint="eastAsia" w:ascii="仿宋" w:hAnsi="仿宋" w:eastAsia="仿宋"/>
          <w:bCs/>
          <w:sz w:val="32"/>
          <w:szCs w:val="32"/>
        </w:rPr>
        <w:t>（6）</w:t>
      </w:r>
      <w:r>
        <w:rPr>
          <w:rFonts w:ascii="仿宋" w:hAnsi="仿宋" w:eastAsia="仿宋"/>
          <w:bCs/>
          <w:sz w:val="32"/>
          <w:szCs w:val="32"/>
        </w:rPr>
        <w:t>X射线衍射仪（XRD）;</w:t>
      </w:r>
      <w:r>
        <w:rPr>
          <w:rFonts w:hint="eastAsia" w:ascii="仿宋" w:hAnsi="仿宋" w:eastAsia="仿宋"/>
          <w:bCs/>
          <w:sz w:val="32"/>
          <w:szCs w:val="32"/>
        </w:rPr>
        <w:t>（7）</w:t>
      </w:r>
      <w:r>
        <w:rPr>
          <w:rFonts w:ascii="仿宋" w:hAnsi="仿宋" w:eastAsia="仿宋"/>
          <w:bCs/>
          <w:sz w:val="32"/>
          <w:szCs w:val="32"/>
        </w:rPr>
        <w:t>力学万能试验机;</w:t>
      </w:r>
      <w:r>
        <w:rPr>
          <w:rFonts w:hint="eastAsia" w:ascii="仿宋" w:hAnsi="仿宋" w:eastAsia="仿宋"/>
          <w:bCs/>
          <w:sz w:val="32"/>
          <w:szCs w:val="32"/>
        </w:rPr>
        <w:t>（8）</w:t>
      </w:r>
      <w:r>
        <w:rPr>
          <w:rFonts w:ascii="仿宋" w:hAnsi="仿宋" w:eastAsia="仿宋"/>
          <w:bCs/>
          <w:sz w:val="32"/>
          <w:szCs w:val="32"/>
        </w:rPr>
        <w:t>测温仪;</w:t>
      </w:r>
      <w:r>
        <w:rPr>
          <w:rFonts w:hint="eastAsia" w:ascii="仿宋" w:hAnsi="仿宋" w:eastAsia="仿宋"/>
          <w:bCs/>
          <w:sz w:val="32"/>
          <w:szCs w:val="32"/>
        </w:rPr>
        <w:t>（9）</w:t>
      </w:r>
      <w:r>
        <w:rPr>
          <w:rFonts w:ascii="仿宋" w:hAnsi="仿宋" w:eastAsia="仿宋"/>
          <w:bCs/>
          <w:sz w:val="32"/>
          <w:szCs w:val="32"/>
        </w:rPr>
        <w:t>数控车床;</w:t>
      </w:r>
      <w:r>
        <w:rPr>
          <w:rFonts w:hint="eastAsia" w:ascii="仿宋" w:hAnsi="仿宋" w:eastAsia="仿宋"/>
          <w:bCs/>
          <w:sz w:val="32"/>
          <w:szCs w:val="32"/>
        </w:rPr>
        <w:t>（10）</w:t>
      </w:r>
      <w:r>
        <w:rPr>
          <w:rFonts w:ascii="仿宋" w:hAnsi="仿宋" w:eastAsia="仿宋"/>
          <w:bCs/>
          <w:sz w:val="32"/>
          <w:szCs w:val="32"/>
        </w:rPr>
        <w:t>JADA分析软件等。</w:t>
      </w:r>
    </w:p>
    <w:p>
      <w:pPr>
        <w:pStyle w:val="3"/>
        <w:spacing w:line="560" w:lineRule="exact"/>
        <w:ind w:firstLine="643" w:firstLineChars="200"/>
        <w:rPr>
          <w:rFonts w:ascii="仿宋" w:hAnsi="仿宋" w:eastAsia="仿宋"/>
          <w:b/>
          <w:sz w:val="32"/>
          <w:szCs w:val="32"/>
        </w:rPr>
      </w:pP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30</w:t>
      </w:r>
      <w:r>
        <w:rPr>
          <w:rFonts w:hint="eastAsia"/>
        </w:rPr>
        <w:t>.命题名称</w:t>
      </w:r>
      <w:r>
        <w:t>：</w:t>
      </w:r>
      <w:r>
        <w:rPr>
          <w:rFonts w:hint="eastAsia"/>
        </w:rPr>
        <w:t>高性能净水剂开放与应用</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bCs/>
          <w:sz w:val="32"/>
          <w:szCs w:val="32"/>
        </w:rPr>
        <w:t>牡丹江鑫兴化工有限公司</w:t>
      </w:r>
    </w:p>
    <w:p>
      <w:pPr>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cs="仿宋_GB2312"/>
          <w:sz w:val="32"/>
          <w:szCs w:val="32"/>
        </w:rPr>
        <w:t>羟基聚硅氯化铝是一种绿色，经济、高效的新型净水产品。若研制成功，将填补国内空白。全国处于寒带的地区主要有东北三省和内蒙古，新疆地区。目前这些省份自来水原水都存在低温低浊期，这种产品性价比高，价格低于普通聚合铝和聚丙烯酰胺产品，使用效果高于普通净水剂产品，冬季使用此产品，自来水出厂达标率高，一个地级市使用此净水剂使年用量在6000吨左右，市场前景可观。</w:t>
      </w:r>
    </w:p>
    <w:p>
      <w:pPr>
        <w:snapToGrid w:val="0"/>
        <w:spacing w:line="560" w:lineRule="exact"/>
        <w:ind w:firstLine="643" w:firstLineChars="200"/>
        <w:rPr>
          <w:rFonts w:ascii="仿宋" w:hAnsi="仿宋" w:eastAsia="仿宋" w:cs="仿宋_GB2312"/>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cs="仿宋_GB2312"/>
          <w:sz w:val="32"/>
          <w:szCs w:val="32"/>
        </w:rPr>
        <w:t>羟基聚合硅酸氯化铝相较于传统的助凝剂聚丙烯酰胺投加量更少，净水效率更高，可长期使用，并对人体和环境无害。产品完成后能大大解决低温低浊状态下原水的处理，没有有机物的残留，给当地的水处理厂解决工艺，环保，效率的种种问题。</w:t>
      </w:r>
    </w:p>
    <w:p>
      <w:pPr>
        <w:pStyle w:val="3"/>
        <w:spacing w:line="560" w:lineRule="exact"/>
        <w:ind w:firstLine="643" w:firstLineChars="200"/>
        <w:rPr>
          <w:rFonts w:ascii="仿宋" w:hAnsi="仿宋" w:eastAsia="仿宋"/>
          <w:b/>
          <w:sz w:val="32"/>
          <w:szCs w:val="32"/>
        </w:rPr>
      </w:pP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31</w:t>
      </w:r>
      <w:r>
        <w:rPr>
          <w:rFonts w:hint="eastAsia"/>
        </w:rPr>
        <w:t>.命题名称</w:t>
      </w:r>
      <w:r>
        <w:t>：</w:t>
      </w:r>
      <w:r>
        <w:rPr>
          <w:rFonts w:hint="eastAsia"/>
        </w:rPr>
        <w:t>“追光者”—智能追光装置设计</w:t>
      </w:r>
    </w:p>
    <w:p>
      <w:pPr>
        <w:spacing w:line="560" w:lineRule="exact"/>
        <w:ind w:firstLine="643" w:firstLineChars="200"/>
        <w:rPr>
          <w:rFonts w:ascii="仿宋" w:hAnsi="仿宋" w:eastAsia="仿宋"/>
          <w:b/>
          <w:sz w:val="32"/>
          <w:szCs w:val="32"/>
        </w:rPr>
      </w:pPr>
      <w:r>
        <w:rPr>
          <w:rFonts w:ascii="仿宋" w:hAnsi="仿宋" w:eastAsia="仿宋"/>
          <w:b/>
          <w:sz w:val="32"/>
          <w:szCs w:val="32"/>
        </w:rPr>
        <w:t>命题企业：</w:t>
      </w:r>
      <w:r>
        <w:rPr>
          <w:rFonts w:hint="eastAsia" w:ascii="仿宋" w:hAnsi="仿宋" w:eastAsia="仿宋"/>
          <w:bCs/>
          <w:sz w:val="32"/>
          <w:szCs w:val="32"/>
        </w:rPr>
        <w:t>北大荒绿色食品有限公司</w:t>
      </w:r>
    </w:p>
    <w:p>
      <w:pPr>
        <w:spacing w:line="560" w:lineRule="exact"/>
        <w:ind w:firstLine="643" w:firstLineChars="200"/>
        <w:rPr>
          <w:rFonts w:ascii="仿宋" w:hAnsi="仿宋" w:eastAsia="仿宋"/>
          <w:b/>
          <w:sz w:val="32"/>
          <w:szCs w:val="32"/>
        </w:rPr>
      </w:pPr>
      <w:r>
        <w:rPr>
          <w:rFonts w:ascii="仿宋" w:hAnsi="仿宋" w:eastAsia="仿宋"/>
          <w:b/>
          <w:sz w:val="32"/>
          <w:szCs w:val="32"/>
        </w:rPr>
        <w:t>命题内容</w:t>
      </w:r>
      <w:r>
        <w:rPr>
          <w:rFonts w:hint="eastAsia" w:ascii="仿宋" w:hAnsi="仿宋" w:eastAsia="仿宋"/>
          <w:b/>
          <w:sz w:val="32"/>
          <w:szCs w:val="32"/>
        </w:rPr>
        <w:t>：</w:t>
      </w:r>
      <w:r>
        <w:rPr>
          <w:rFonts w:ascii="仿宋" w:hAnsi="仿宋" w:eastAsia="仿宋"/>
          <w:bCs/>
          <w:sz w:val="32"/>
          <w:szCs w:val="32"/>
        </w:rPr>
        <w:t>随着“双碳”工作的开展，以太阳能为主的可再生能源已成为能源建设的主要内容。太阳能最大的缺点就是能量密度比较低，采用电池板固定方式安装，对能源的利用率较低。我国太阳能资源分布不均匀，在低光照强度地区，光伏发电装置无法得到广泛的推广，这些严重影响了太阳能作为一种绿色可再生能源代替化石能源的进程。</w:t>
      </w:r>
      <w:r>
        <w:rPr>
          <w:rFonts w:hint="eastAsia" w:ascii="仿宋" w:hAnsi="仿宋" w:eastAsia="仿宋"/>
          <w:bCs/>
          <w:sz w:val="32"/>
          <w:szCs w:val="32"/>
        </w:rPr>
        <w:t>现需要在农业大棚中应用光伏技术，设计一款智能追光装置对太阳进行即时跟踪，使太阳能接收装置能够始终正对太阳，从而提高吸收效率。</w:t>
      </w:r>
    </w:p>
    <w:p>
      <w:pPr>
        <w:pStyle w:val="3"/>
        <w:snapToGrid w:val="0"/>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bCs/>
          <w:sz w:val="32"/>
          <w:szCs w:val="32"/>
        </w:rPr>
        <w:t>给出该装置的整体设计思路，对所在地区的日照强度，温度，太阳能光板的倾斜角通过具体的数值量体现出来，从而实现对太阳能利用设备各个参数的科学管理和准确控制。</w:t>
      </w: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32</w:t>
      </w:r>
      <w:r>
        <w:rPr>
          <w:rFonts w:hint="eastAsia"/>
        </w:rPr>
        <w:t>.命题名称</w:t>
      </w:r>
      <w:r>
        <w:t>：</w:t>
      </w:r>
      <w:r>
        <w:rPr>
          <w:rFonts w:hint="eastAsia"/>
        </w:rPr>
        <w:t>冰雪景观建造的工业化、标准化研究与设计</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bCs/>
          <w:sz w:val="32"/>
          <w:szCs w:val="32"/>
        </w:rPr>
        <w:t>大庆市龙行体育文化传媒有限公司</w:t>
      </w:r>
    </w:p>
    <w:p>
      <w:pPr>
        <w:snapToGrid w:val="0"/>
        <w:spacing w:line="560" w:lineRule="exact"/>
        <w:ind w:firstLine="643" w:firstLineChars="200"/>
        <w:rPr>
          <w:rFonts w:ascii="仿宋" w:hAnsi="仿宋" w:eastAsia="仿宋"/>
          <w:bCs/>
          <w:sz w:val="32"/>
          <w:szCs w:val="32"/>
        </w:rPr>
      </w:pPr>
      <w:r>
        <w:rPr>
          <w:rFonts w:ascii="仿宋" w:hAnsi="仿宋" w:eastAsia="仿宋"/>
          <w:b/>
          <w:sz w:val="32"/>
          <w:szCs w:val="32"/>
        </w:rPr>
        <w:t>命题</w:t>
      </w:r>
      <w:r>
        <w:rPr>
          <w:rFonts w:hint="eastAsia" w:ascii="仿宋" w:hAnsi="仿宋" w:eastAsia="仿宋"/>
          <w:b/>
          <w:sz w:val="32"/>
          <w:szCs w:val="32"/>
        </w:rPr>
        <w:t>内容</w:t>
      </w:r>
      <w:r>
        <w:rPr>
          <w:rFonts w:ascii="仿宋" w:hAnsi="仿宋" w:eastAsia="仿宋"/>
          <w:b/>
          <w:sz w:val="32"/>
          <w:szCs w:val="32"/>
        </w:rPr>
        <w:t>：</w:t>
      </w:r>
      <w:r>
        <w:rPr>
          <w:rFonts w:hint="eastAsia" w:ascii="仿宋" w:hAnsi="仿宋" w:eastAsia="仿宋"/>
          <w:bCs/>
          <w:sz w:val="32"/>
          <w:szCs w:val="32"/>
        </w:rPr>
        <w:t>大庆市龙行体育文化传媒有限公司在冰雪体育、冰雪景观及与之相关的文创产品方面具有多年的经营经验，取得了众多丰硕的成果，如龙舟冰雪乐园游乐园游乐项目，国家级冰上龙舟等大型冰上体育赛事等。为进一步提升冰雪游乐项目，冰上体育赛事的质量，同时依据冰雪景观建造的时效性、娱乐性、参与性、体验性等特点为出发点，以冰雪景观营造企业对项目的经济性、高效性、科学性为诉求。</w:t>
      </w:r>
    </w:p>
    <w:p>
      <w:pPr>
        <w:pStyle w:val="3"/>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bCs/>
          <w:sz w:val="32"/>
          <w:szCs w:val="32"/>
        </w:rPr>
        <w:t>现需在冰雪景观建造的方式方法上进行探索和革新，对工具、模具、设备进行研究和设计。研发符合地域特征和突出地域特色冰雪景观运营模式，探索一条冰雪景观建造的工业化、标准化的发展之路。</w:t>
      </w: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33</w:t>
      </w:r>
      <w:r>
        <w:rPr>
          <w:rFonts w:hint="eastAsia"/>
        </w:rPr>
        <w:t>.命题名称</w:t>
      </w:r>
      <w:r>
        <w:t>：</w:t>
      </w:r>
      <w:r>
        <w:rPr>
          <w:rFonts w:hint="eastAsia"/>
        </w:rPr>
        <w:t>高性能超声手术刀的自主研制与国产替代</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bCs/>
          <w:sz w:val="32"/>
          <w:szCs w:val="32"/>
        </w:rPr>
        <w:t>哈尔滨优脉雷声科技有限责任公司</w:t>
      </w:r>
    </w:p>
    <w:p>
      <w:pPr>
        <w:spacing w:line="560" w:lineRule="exact"/>
        <w:ind w:firstLine="643" w:firstLineChars="200"/>
        <w:rPr>
          <w:rFonts w:ascii="仿宋" w:hAnsi="仿宋" w:eastAsia="仿宋"/>
          <w:b/>
          <w:sz w:val="32"/>
          <w:szCs w:val="32"/>
        </w:rPr>
      </w:pPr>
      <w:r>
        <w:rPr>
          <w:rFonts w:ascii="仿宋" w:hAnsi="仿宋" w:eastAsia="仿宋"/>
          <w:b/>
          <w:sz w:val="32"/>
          <w:szCs w:val="32"/>
        </w:rPr>
        <w:t>命题内容</w:t>
      </w:r>
      <w:r>
        <w:rPr>
          <w:rFonts w:hint="eastAsia" w:ascii="仿宋" w:hAnsi="仿宋" w:eastAsia="仿宋"/>
          <w:b/>
          <w:sz w:val="32"/>
          <w:szCs w:val="32"/>
        </w:rPr>
        <w:t>：</w:t>
      </w:r>
    </w:p>
    <w:p>
      <w:pPr>
        <w:spacing w:line="560" w:lineRule="exact"/>
        <w:ind w:firstLine="640" w:firstLineChars="200"/>
        <w:rPr>
          <w:rFonts w:ascii="仿宋" w:hAnsi="仿宋" w:eastAsia="仿宋"/>
          <w:bCs/>
          <w:sz w:val="32"/>
          <w:szCs w:val="32"/>
        </w:rPr>
      </w:pPr>
      <w:r>
        <w:rPr>
          <w:rFonts w:hint="eastAsia" w:ascii="仿宋" w:hAnsi="仿宋" w:eastAsia="仿宋"/>
          <w:bCs/>
          <w:sz w:val="32"/>
          <w:szCs w:val="32"/>
        </w:rPr>
        <w:t>【问题说明】解决方案可选领域：医疗器械领域；解决方案的可选方向：基于病变组织组织切除和血管闭合手术的超声手术刀系统设计开发。</w:t>
      </w:r>
    </w:p>
    <w:p>
      <w:pPr>
        <w:spacing w:line="560" w:lineRule="exact"/>
        <w:ind w:firstLine="640" w:firstLineChars="200"/>
        <w:rPr>
          <w:rFonts w:ascii="仿宋" w:hAnsi="仿宋" w:eastAsia="仿宋"/>
          <w:bCs/>
          <w:sz w:val="32"/>
          <w:szCs w:val="32"/>
        </w:rPr>
      </w:pPr>
      <w:r>
        <w:rPr>
          <w:rFonts w:hint="eastAsia" w:ascii="仿宋" w:hAnsi="仿宋" w:eastAsia="仿宋"/>
          <w:bCs/>
          <w:sz w:val="32"/>
          <w:szCs w:val="32"/>
        </w:rPr>
        <w:t>【用户期望】手术创伤小、术后恢复快；术后疼痛轻微；手术失血机会减少；费用降低。</w:t>
      </w:r>
    </w:p>
    <w:p>
      <w:pPr>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p>
    <w:p>
      <w:pPr>
        <w:spacing w:line="560" w:lineRule="exact"/>
        <w:ind w:firstLine="640" w:firstLineChars="200"/>
        <w:rPr>
          <w:rFonts w:ascii="仿宋" w:hAnsi="仿宋" w:eastAsia="仿宋"/>
          <w:bCs/>
          <w:sz w:val="32"/>
          <w:szCs w:val="32"/>
        </w:rPr>
      </w:pPr>
      <w:r>
        <w:rPr>
          <w:rFonts w:hint="eastAsia" w:ascii="仿宋" w:hAnsi="仿宋" w:eastAsia="仿宋"/>
          <w:bCs/>
          <w:sz w:val="32"/>
          <w:szCs w:val="32"/>
        </w:rPr>
        <w:t>【技术指标】（1）技术指标</w:t>
      </w:r>
      <w:r>
        <w:rPr>
          <w:rFonts w:ascii="仿宋" w:hAnsi="仿宋" w:eastAsia="仿宋"/>
          <w:bCs/>
          <w:sz w:val="32"/>
          <w:szCs w:val="32"/>
        </w:rPr>
        <w:t>：所有系统及器件基于自主研发技术；</w:t>
      </w:r>
      <w:r>
        <w:rPr>
          <w:rFonts w:hint="eastAsia" w:ascii="仿宋" w:hAnsi="仿宋" w:eastAsia="仿宋"/>
          <w:bCs/>
          <w:sz w:val="32"/>
          <w:szCs w:val="32"/>
        </w:rPr>
        <w:t>（2）</w:t>
      </w:r>
      <w:r>
        <w:rPr>
          <w:rFonts w:ascii="仿宋" w:hAnsi="仿宋" w:eastAsia="仿宋"/>
          <w:bCs/>
          <w:sz w:val="32"/>
          <w:szCs w:val="32"/>
        </w:rPr>
        <w:t>满足腔镜手术的医疗要求；</w:t>
      </w:r>
      <w:r>
        <w:rPr>
          <w:rFonts w:hint="eastAsia" w:ascii="仿宋" w:hAnsi="仿宋" w:eastAsia="仿宋"/>
          <w:bCs/>
          <w:sz w:val="32"/>
          <w:szCs w:val="32"/>
        </w:rPr>
        <w:t>（3）</w:t>
      </w:r>
      <w:r>
        <w:rPr>
          <w:rFonts w:ascii="仿宋" w:hAnsi="仿宋" w:eastAsia="仿宋"/>
          <w:bCs/>
          <w:sz w:val="32"/>
          <w:szCs w:val="32"/>
        </w:rPr>
        <w:t>熟练掌握实验结果的数据存储与分析</w:t>
      </w:r>
      <w:r>
        <w:rPr>
          <w:rFonts w:hint="eastAsia" w:ascii="仿宋" w:hAnsi="仿宋" w:eastAsia="仿宋"/>
          <w:bCs/>
          <w:sz w:val="32"/>
          <w:szCs w:val="32"/>
        </w:rPr>
        <w:t>。</w:t>
      </w:r>
    </w:p>
    <w:p>
      <w:pPr>
        <w:spacing w:line="560" w:lineRule="exact"/>
        <w:ind w:firstLine="640" w:firstLineChars="200"/>
        <w:rPr>
          <w:rFonts w:ascii="仿宋" w:hAnsi="仿宋" w:eastAsia="仿宋"/>
          <w:bCs/>
          <w:sz w:val="32"/>
          <w:szCs w:val="32"/>
        </w:rPr>
      </w:pPr>
      <w:r>
        <w:rPr>
          <w:rFonts w:hint="eastAsia" w:ascii="仿宋" w:hAnsi="仿宋" w:eastAsia="仿宋"/>
          <w:bCs/>
          <w:sz w:val="32"/>
          <w:szCs w:val="32"/>
        </w:rPr>
        <w:t>【提交标准】（1）</w:t>
      </w:r>
      <w:r>
        <w:rPr>
          <w:rFonts w:ascii="仿宋" w:hAnsi="仿宋" w:eastAsia="仿宋"/>
          <w:bCs/>
          <w:sz w:val="32"/>
          <w:szCs w:val="32"/>
        </w:rPr>
        <w:t>提交项目介绍、关键技术介绍、性能指标；</w:t>
      </w:r>
      <w:r>
        <w:rPr>
          <w:rFonts w:hint="eastAsia" w:ascii="仿宋" w:hAnsi="仿宋" w:eastAsia="仿宋"/>
          <w:bCs/>
          <w:sz w:val="32"/>
          <w:szCs w:val="32"/>
        </w:rPr>
        <w:t>（2）</w:t>
      </w:r>
      <w:r>
        <w:rPr>
          <w:rFonts w:ascii="仿宋" w:hAnsi="仿宋" w:eastAsia="仿宋"/>
          <w:bCs/>
          <w:sz w:val="32"/>
          <w:szCs w:val="32"/>
        </w:rPr>
        <w:t>提交详细设计方案：系统架构分析、关键技术原理分析及电路指标要求；</w:t>
      </w:r>
      <w:r>
        <w:rPr>
          <w:rFonts w:hint="eastAsia" w:ascii="仿宋" w:hAnsi="仿宋" w:eastAsia="仿宋"/>
          <w:bCs/>
          <w:sz w:val="32"/>
          <w:szCs w:val="32"/>
        </w:rPr>
        <w:t>（3）</w:t>
      </w:r>
      <w:r>
        <w:rPr>
          <w:rFonts w:ascii="仿宋" w:hAnsi="仿宋" w:eastAsia="仿宋"/>
          <w:bCs/>
          <w:sz w:val="32"/>
          <w:szCs w:val="32"/>
        </w:rPr>
        <w:t>仿真验证文件；</w:t>
      </w:r>
      <w:r>
        <w:rPr>
          <w:rFonts w:hint="eastAsia" w:ascii="仿宋" w:hAnsi="仿宋" w:eastAsia="仿宋"/>
          <w:bCs/>
          <w:sz w:val="32"/>
          <w:szCs w:val="32"/>
        </w:rPr>
        <w:t>（4）</w:t>
      </w:r>
      <w:r>
        <w:rPr>
          <w:rFonts w:ascii="仿宋" w:hAnsi="仿宋" w:eastAsia="仿宋"/>
          <w:bCs/>
          <w:sz w:val="32"/>
          <w:szCs w:val="32"/>
        </w:rPr>
        <w:t>演示产品和系统。</w:t>
      </w:r>
    </w:p>
    <w:p>
      <w:pPr>
        <w:spacing w:line="560" w:lineRule="exact"/>
        <w:ind w:firstLine="640" w:firstLineChars="200"/>
        <w:rPr>
          <w:rFonts w:ascii="仿宋" w:hAnsi="仿宋" w:eastAsia="仿宋"/>
          <w:bCs/>
          <w:sz w:val="32"/>
          <w:szCs w:val="32"/>
        </w:rPr>
      </w:pPr>
      <w:r>
        <w:rPr>
          <w:rFonts w:hint="eastAsia" w:ascii="仿宋" w:hAnsi="仿宋" w:eastAsia="仿宋"/>
          <w:bCs/>
          <w:sz w:val="32"/>
          <w:szCs w:val="32"/>
        </w:rPr>
        <w:t>【任务清单】（1）</w:t>
      </w:r>
      <w:r>
        <w:rPr>
          <w:rFonts w:ascii="仿宋" w:hAnsi="仿宋" w:eastAsia="仿宋"/>
          <w:bCs/>
          <w:sz w:val="32"/>
          <w:szCs w:val="32"/>
        </w:rPr>
        <w:t>完成超声手术刀关键刀柄等器械结构的设计；</w:t>
      </w:r>
      <w:r>
        <w:rPr>
          <w:rFonts w:hint="eastAsia" w:ascii="仿宋" w:hAnsi="仿宋" w:eastAsia="仿宋"/>
          <w:bCs/>
          <w:sz w:val="32"/>
          <w:szCs w:val="32"/>
        </w:rPr>
        <w:t>（2）</w:t>
      </w:r>
      <w:r>
        <w:rPr>
          <w:rFonts w:ascii="仿宋" w:hAnsi="仿宋" w:eastAsia="仿宋"/>
          <w:bCs/>
          <w:sz w:val="32"/>
          <w:szCs w:val="32"/>
        </w:rPr>
        <w:t>完成超声换能器压电材料的开发；</w:t>
      </w:r>
      <w:r>
        <w:rPr>
          <w:rFonts w:hint="eastAsia" w:ascii="仿宋" w:hAnsi="仿宋" w:eastAsia="仿宋"/>
          <w:bCs/>
          <w:sz w:val="32"/>
          <w:szCs w:val="32"/>
        </w:rPr>
        <w:t>（3）</w:t>
      </w:r>
      <w:r>
        <w:rPr>
          <w:rFonts w:ascii="仿宋" w:hAnsi="仿宋" w:eastAsia="仿宋"/>
          <w:bCs/>
          <w:sz w:val="32"/>
          <w:szCs w:val="32"/>
        </w:rPr>
        <w:t>完成超声手术刀系统的开发。</w:t>
      </w:r>
    </w:p>
    <w:p>
      <w:pPr>
        <w:pStyle w:val="3"/>
        <w:spacing w:line="560" w:lineRule="exact"/>
        <w:ind w:firstLine="643" w:firstLineChars="200"/>
        <w:rPr>
          <w:rFonts w:ascii="仿宋" w:hAnsi="仿宋" w:eastAsia="仿宋"/>
          <w:b/>
          <w:sz w:val="32"/>
          <w:szCs w:val="32"/>
        </w:rPr>
      </w:pP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34</w:t>
      </w:r>
      <w:r>
        <w:rPr>
          <w:rFonts w:hint="eastAsia"/>
        </w:rPr>
        <w:t>.命题名称</w:t>
      </w:r>
      <w:r>
        <w:t>：</w:t>
      </w:r>
      <w:r>
        <w:rPr>
          <w:rFonts w:hint="eastAsia"/>
        </w:rPr>
        <w:t>开发一种用于催化合成阿布西替尼中间体的还原胺化酶</w:t>
      </w:r>
    </w:p>
    <w:p>
      <w:pPr>
        <w:spacing w:line="560" w:lineRule="exact"/>
        <w:ind w:firstLine="643" w:firstLineChars="200"/>
        <w:rPr>
          <w:rFonts w:ascii="仿宋" w:hAnsi="仿宋" w:eastAsia="仿宋"/>
          <w:b/>
          <w:sz w:val="32"/>
          <w:szCs w:val="32"/>
        </w:rPr>
      </w:pPr>
      <w:r>
        <w:rPr>
          <w:rFonts w:ascii="仿宋" w:hAnsi="仿宋" w:eastAsia="仿宋"/>
          <w:b/>
          <w:sz w:val="32"/>
          <w:szCs w:val="32"/>
        </w:rPr>
        <w:t>命题企业：</w:t>
      </w:r>
      <w:r>
        <w:rPr>
          <w:rFonts w:hint="eastAsia" w:ascii="仿宋" w:hAnsi="仿宋" w:eastAsia="仿宋"/>
          <w:bCs/>
          <w:sz w:val="32"/>
          <w:szCs w:val="32"/>
        </w:rPr>
        <w:t>黑龙江珍宝岛药业股份有限公司</w:t>
      </w:r>
    </w:p>
    <w:p>
      <w:pPr>
        <w:spacing w:line="560" w:lineRule="exact"/>
        <w:ind w:firstLine="643" w:firstLineChars="200"/>
        <w:rPr>
          <w:rFonts w:ascii="仿宋" w:hAnsi="仿宋" w:eastAsia="仿宋"/>
          <w:bCs/>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bCs/>
          <w:sz w:val="32"/>
          <w:szCs w:val="32"/>
        </w:rPr>
        <w:t>传统制药工业生产过程工艺复杂、环保压力大，且部分反应需要苛刻的条件。发展绿色制药技术，是打破环境污染这一限制制药行业发展瓶颈的关键。近年来，随着酶制剂的规模化生产日益扩大，其在化学品生产中的应用也得到了快速发展。利用相应的酶，可以将化学途径中的多步反应通过一步酶促反应来实现，且具有高选择性、高效率、条件温和等优势。也正是因为这些优势，酶催化技术已经在部分药物中间体和原料药等的生产过程成功实现了产业化。</w:t>
      </w:r>
    </w:p>
    <w:p>
      <w:pPr>
        <w:spacing w:line="560" w:lineRule="exact"/>
        <w:ind w:firstLine="640" w:firstLineChars="200"/>
        <w:rPr>
          <w:rFonts w:ascii="仿宋" w:hAnsi="仿宋" w:eastAsia="仿宋"/>
          <w:bCs/>
          <w:sz w:val="32"/>
          <w:szCs w:val="32"/>
        </w:rPr>
      </w:pPr>
      <w:r>
        <w:rPr>
          <w:rFonts w:ascii="仿宋" w:hAnsi="仿宋" w:eastAsia="仿宋"/>
          <w:bCs/>
          <w:sz w:val="32"/>
          <w:szCs w:val="32"/>
        </w:rPr>
        <w:t>(1s,3s)-3-(甲基氨基)环丁烷-1-甲酸异丙酯是生产阿布西替尼原料药的重要中间体，使用传统化学法合成反应条件苛刻，而且收率低，产品质量差。可以采用酶法合成解决上述化学法合成的问题，以3-氧代环丁烷-1-羧酸异丙酯为起始物料与甲胺盐酸盐反应，再在还原胺化酶催化下生成(1s,3s)-3-(甲基氨基)环丁烷-1-甲酸异丙酯，所以开发一种高效的还原胺化酶是关键。</w:t>
      </w:r>
    </w:p>
    <w:p>
      <w:pPr>
        <w:pStyle w:val="3"/>
        <w:spacing w:line="560" w:lineRule="exact"/>
        <w:ind w:firstLine="643" w:firstLineChars="200"/>
        <w:rPr>
          <w:rFonts w:ascii="仿宋" w:hAnsi="仿宋" w:eastAsia="仿宋"/>
          <w:bCs/>
          <w:sz w:val="32"/>
          <w:szCs w:val="32"/>
        </w:rPr>
      </w:pPr>
      <w:r>
        <w:rPr>
          <w:rFonts w:hint="eastAsia" w:ascii="仿宋" w:hAnsi="仿宋" w:eastAsia="仿宋"/>
          <w:b/>
          <w:sz w:val="32"/>
          <w:szCs w:val="32"/>
        </w:rPr>
        <w:t>答题</w:t>
      </w:r>
      <w:r>
        <w:rPr>
          <w:rFonts w:ascii="仿宋" w:hAnsi="仿宋" w:eastAsia="仿宋"/>
          <w:b/>
          <w:sz w:val="32"/>
          <w:szCs w:val="32"/>
        </w:rPr>
        <w:t>要求：</w:t>
      </w:r>
      <w:r>
        <w:rPr>
          <w:rFonts w:ascii="仿宋" w:hAnsi="仿宋" w:eastAsia="仿宋"/>
          <w:bCs/>
          <w:sz w:val="32"/>
          <w:szCs w:val="32"/>
        </w:rPr>
        <w:t>本项目要求开发并获得一种用于催化合成阿布西替尼中间体的还原胺化酶及稳定的酶制备工艺和标准。</w:t>
      </w:r>
      <w:r>
        <w:rPr>
          <w:rFonts w:hint="eastAsia" w:ascii="仿宋" w:hAnsi="仿宋" w:eastAsia="仿宋"/>
          <w:bCs/>
          <w:sz w:val="32"/>
          <w:szCs w:val="32"/>
        </w:rPr>
        <w:t>最终提交制作项目计划书、项目讲解</w:t>
      </w:r>
      <w:r>
        <w:rPr>
          <w:rFonts w:ascii="仿宋" w:hAnsi="仿宋" w:eastAsia="仿宋"/>
          <w:bCs/>
          <w:sz w:val="32"/>
          <w:szCs w:val="32"/>
        </w:rPr>
        <w:t>PPT。</w:t>
      </w: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35</w:t>
      </w:r>
      <w:r>
        <w:rPr>
          <w:rFonts w:hint="eastAsia"/>
        </w:rPr>
        <w:t>.命题名称</w:t>
      </w:r>
      <w:r>
        <w:t>：</w:t>
      </w:r>
      <w:r>
        <w:rPr>
          <w:rFonts w:hint="eastAsia"/>
        </w:rPr>
        <w:t>基于智能化技术的履带式森林消防车关键技术研究</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bCs/>
          <w:sz w:val="32"/>
          <w:szCs w:val="32"/>
        </w:rPr>
        <w:t>哈尔滨松江拖拉机有限公司</w:t>
      </w:r>
    </w:p>
    <w:p>
      <w:pPr>
        <w:snapToGrid w:val="0"/>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bCs/>
          <w:sz w:val="32"/>
          <w:szCs w:val="32"/>
        </w:rPr>
        <w:t>履带式森林消防车是目前林区野火扑救、物资运送、消防人员投送的主要设备，但目前该设备技术落后、技术更新缓慢、产品型号单一，已无法满足林业企业的对智能消防设备的需求。本命题提出研究适合南北方林区地形的履带式消防车底盘技术；将智能化、物联网技术引入到履带式森林消防车研制中；研究履带式森林消防车自适应射水技术。</w:t>
      </w:r>
    </w:p>
    <w:p>
      <w:pPr>
        <w:pStyle w:val="3"/>
        <w:snapToGrid w:val="0"/>
        <w:spacing w:line="560" w:lineRule="exact"/>
        <w:ind w:firstLine="643" w:firstLineChars="200"/>
        <w:rPr>
          <w:rFonts w:ascii="仿宋" w:hAnsi="仿宋" w:eastAsia="仿宋"/>
          <w:bCs/>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bCs/>
          <w:sz w:val="32"/>
          <w:szCs w:val="32"/>
        </w:rPr>
        <w:t>（</w:t>
      </w:r>
      <w:r>
        <w:rPr>
          <w:rFonts w:ascii="仿宋" w:hAnsi="仿宋" w:eastAsia="仿宋"/>
          <w:bCs/>
          <w:sz w:val="32"/>
          <w:szCs w:val="32"/>
        </w:rPr>
        <w:t>1）方案技术先进，技术说明详细，应用理论与仿真技术阐述研究方案</w:t>
      </w:r>
      <w:r>
        <w:rPr>
          <w:rFonts w:hint="eastAsia" w:ascii="仿宋" w:hAnsi="仿宋" w:eastAsia="仿宋"/>
          <w:bCs/>
          <w:sz w:val="32"/>
          <w:szCs w:val="32"/>
        </w:rPr>
        <w:t>。（</w:t>
      </w:r>
      <w:r>
        <w:rPr>
          <w:rFonts w:ascii="仿宋" w:hAnsi="仿宋" w:eastAsia="仿宋"/>
          <w:bCs/>
          <w:sz w:val="32"/>
          <w:szCs w:val="32"/>
        </w:rPr>
        <w:t>2）建议通过实物视频进行展示，如无实物视频，建议采用动画或仿真效果展示</w:t>
      </w:r>
      <w:r>
        <w:rPr>
          <w:rFonts w:hint="eastAsia" w:ascii="仿宋" w:hAnsi="仿宋" w:eastAsia="仿宋"/>
          <w:bCs/>
          <w:sz w:val="32"/>
          <w:szCs w:val="32"/>
        </w:rPr>
        <w:t>。（</w:t>
      </w:r>
      <w:r>
        <w:rPr>
          <w:rFonts w:ascii="仿宋" w:hAnsi="仿宋" w:eastAsia="仿宋"/>
          <w:bCs/>
          <w:sz w:val="32"/>
          <w:szCs w:val="32"/>
        </w:rPr>
        <w:t>3）建议将物联网技术、车-无人机协同技术、图像识别技术引入到消防车关键技术研究中</w:t>
      </w:r>
      <w:r>
        <w:rPr>
          <w:rFonts w:hint="eastAsia" w:ascii="仿宋" w:hAnsi="仿宋" w:eastAsia="仿宋"/>
          <w:bCs/>
          <w:sz w:val="32"/>
          <w:szCs w:val="32"/>
        </w:rPr>
        <w:t>。（</w:t>
      </w:r>
      <w:r>
        <w:rPr>
          <w:rFonts w:ascii="仿宋" w:hAnsi="仿宋" w:eastAsia="仿宋"/>
          <w:bCs/>
          <w:sz w:val="32"/>
          <w:szCs w:val="32"/>
        </w:rPr>
        <w:t>4）有前期研究基础的团队优先。</w:t>
      </w: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36</w:t>
      </w:r>
      <w:r>
        <w:rPr>
          <w:rFonts w:hint="eastAsia"/>
        </w:rPr>
        <w:t>.命题名称</w:t>
      </w:r>
      <w:r>
        <w:t>：</w:t>
      </w:r>
      <w:r>
        <w:rPr>
          <w:rFonts w:hint="eastAsia"/>
        </w:rPr>
        <w:t>基于机器视觉自动逐日跟踪系统</w:t>
      </w:r>
    </w:p>
    <w:p>
      <w:pPr>
        <w:spacing w:line="560" w:lineRule="exact"/>
        <w:ind w:firstLine="643" w:firstLineChars="200"/>
        <w:rPr>
          <w:rFonts w:ascii="仿宋" w:hAnsi="仿宋" w:eastAsia="仿宋"/>
          <w:b/>
          <w:sz w:val="32"/>
          <w:szCs w:val="32"/>
        </w:rPr>
      </w:pPr>
      <w:r>
        <w:rPr>
          <w:rFonts w:ascii="仿宋" w:hAnsi="仿宋" w:eastAsia="仿宋"/>
          <w:b/>
          <w:sz w:val="32"/>
          <w:szCs w:val="32"/>
        </w:rPr>
        <w:t>命题企业：</w:t>
      </w:r>
      <w:r>
        <w:rPr>
          <w:rFonts w:hint="eastAsia" w:ascii="仿宋" w:hAnsi="仿宋" w:eastAsia="仿宋"/>
          <w:bCs/>
          <w:sz w:val="32"/>
          <w:szCs w:val="32"/>
        </w:rPr>
        <w:t>哈尔滨新光光电科技股份有限公司</w:t>
      </w:r>
    </w:p>
    <w:p>
      <w:pPr>
        <w:spacing w:line="560" w:lineRule="exact"/>
        <w:ind w:firstLine="643" w:firstLineChars="200"/>
        <w:rPr>
          <w:rFonts w:ascii="仿宋" w:hAnsi="仿宋" w:eastAsia="仿宋"/>
          <w:bCs/>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bCs/>
          <w:sz w:val="32"/>
          <w:szCs w:val="32"/>
        </w:rPr>
        <w:t>系统总共分为五大模块，电源模块、感光模块、控制模块、驱动模块和动力模块。</w:t>
      </w:r>
    </w:p>
    <w:p>
      <w:pPr>
        <w:spacing w:line="560" w:lineRule="exact"/>
        <w:ind w:firstLine="640" w:firstLineChars="200"/>
        <w:rPr>
          <w:rFonts w:ascii="仿宋" w:hAnsi="仿宋" w:eastAsia="仿宋"/>
          <w:bCs/>
          <w:sz w:val="32"/>
          <w:szCs w:val="32"/>
        </w:rPr>
      </w:pPr>
      <w:r>
        <w:rPr>
          <w:rFonts w:hint="eastAsia" w:ascii="仿宋" w:hAnsi="仿宋" w:eastAsia="仿宋"/>
          <w:bCs/>
          <w:sz w:val="32"/>
          <w:szCs w:val="32"/>
        </w:rPr>
        <w:t>（1）</w:t>
      </w:r>
      <w:r>
        <w:rPr>
          <w:rFonts w:ascii="仿宋" w:hAnsi="仿宋" w:eastAsia="仿宋"/>
          <w:bCs/>
          <w:sz w:val="32"/>
          <w:szCs w:val="32"/>
        </w:rPr>
        <w:t>电源模块</w:t>
      </w:r>
      <w:r>
        <w:rPr>
          <w:rFonts w:hint="eastAsia" w:ascii="仿宋" w:hAnsi="仿宋" w:eastAsia="仿宋"/>
          <w:bCs/>
          <w:sz w:val="32"/>
          <w:szCs w:val="32"/>
        </w:rPr>
        <w:t>主要是给各个模块提供电源的，例如</w:t>
      </w:r>
      <w:r>
        <w:rPr>
          <w:rFonts w:ascii="仿宋" w:hAnsi="仿宋" w:eastAsia="仿宋"/>
          <w:bCs/>
          <w:sz w:val="32"/>
          <w:szCs w:val="32"/>
        </w:rPr>
        <w:t>5V、12V、24V。</w:t>
      </w:r>
    </w:p>
    <w:p>
      <w:pPr>
        <w:spacing w:line="560" w:lineRule="exact"/>
        <w:ind w:firstLine="640" w:firstLineChars="200"/>
        <w:rPr>
          <w:rFonts w:ascii="仿宋" w:hAnsi="仿宋" w:eastAsia="仿宋"/>
          <w:bCs/>
          <w:sz w:val="32"/>
          <w:szCs w:val="32"/>
        </w:rPr>
      </w:pPr>
      <w:r>
        <w:rPr>
          <w:rFonts w:hint="eastAsia" w:ascii="仿宋" w:hAnsi="仿宋" w:eastAsia="仿宋"/>
          <w:bCs/>
          <w:sz w:val="32"/>
          <w:szCs w:val="32"/>
        </w:rPr>
        <w:t>（</w:t>
      </w:r>
      <w:r>
        <w:rPr>
          <w:rFonts w:ascii="仿宋" w:hAnsi="仿宋" w:eastAsia="仿宋"/>
          <w:bCs/>
          <w:sz w:val="32"/>
          <w:szCs w:val="32"/>
        </w:rPr>
        <w:t>2）感光模块</w:t>
      </w:r>
      <w:r>
        <w:rPr>
          <w:rFonts w:hint="eastAsia" w:ascii="仿宋" w:hAnsi="仿宋" w:eastAsia="仿宋"/>
          <w:bCs/>
          <w:sz w:val="32"/>
          <w:szCs w:val="32"/>
        </w:rPr>
        <w:t>主要是用于检测当前光照强度以及识别当前太阳的位置。</w:t>
      </w:r>
    </w:p>
    <w:p>
      <w:pPr>
        <w:spacing w:line="560" w:lineRule="exact"/>
        <w:ind w:firstLine="640" w:firstLineChars="200"/>
        <w:rPr>
          <w:rFonts w:ascii="仿宋" w:hAnsi="仿宋" w:eastAsia="仿宋"/>
          <w:bCs/>
          <w:sz w:val="32"/>
          <w:szCs w:val="32"/>
        </w:rPr>
      </w:pPr>
      <w:r>
        <w:rPr>
          <w:rFonts w:hint="eastAsia" w:ascii="仿宋" w:hAnsi="仿宋" w:eastAsia="仿宋"/>
          <w:bCs/>
          <w:sz w:val="32"/>
          <w:szCs w:val="32"/>
        </w:rPr>
        <w:t>（</w:t>
      </w:r>
      <w:r>
        <w:rPr>
          <w:rFonts w:ascii="仿宋" w:hAnsi="仿宋" w:eastAsia="仿宋"/>
          <w:bCs/>
          <w:sz w:val="32"/>
          <w:szCs w:val="32"/>
        </w:rPr>
        <w:t>3）控制模块</w:t>
      </w:r>
      <w:r>
        <w:rPr>
          <w:rFonts w:hint="eastAsia" w:ascii="仿宋" w:hAnsi="仿宋" w:eastAsia="仿宋"/>
          <w:bCs/>
          <w:sz w:val="32"/>
          <w:szCs w:val="32"/>
        </w:rPr>
        <w:t>应参考以下几个重要指标：</w:t>
      </w:r>
    </w:p>
    <w:p>
      <w:pPr>
        <w:spacing w:line="560" w:lineRule="exact"/>
        <w:ind w:firstLine="640" w:firstLineChars="200"/>
        <w:rPr>
          <w:rFonts w:ascii="仿宋" w:hAnsi="仿宋" w:eastAsia="仿宋"/>
          <w:bCs/>
          <w:sz w:val="32"/>
          <w:szCs w:val="32"/>
        </w:rPr>
      </w:pPr>
      <w:r>
        <w:rPr>
          <w:rFonts w:ascii="仿宋" w:hAnsi="仿宋" w:eastAsia="仿宋"/>
          <w:bCs/>
          <w:sz w:val="32"/>
          <w:szCs w:val="32"/>
        </w:rPr>
        <w:t>a.具有I2C、SPI、串口等通讯接口</w:t>
      </w:r>
      <w:r>
        <w:rPr>
          <w:rFonts w:hint="eastAsia" w:ascii="仿宋" w:hAnsi="仿宋" w:eastAsia="仿宋"/>
          <w:bCs/>
          <w:sz w:val="32"/>
          <w:szCs w:val="32"/>
        </w:rPr>
        <w:t>；</w:t>
      </w:r>
      <w:r>
        <w:rPr>
          <w:rFonts w:ascii="仿宋" w:hAnsi="仿宋" w:eastAsia="仿宋"/>
          <w:bCs/>
          <w:sz w:val="32"/>
          <w:szCs w:val="32"/>
        </w:rPr>
        <w:t>b.具有两个及以上的ADC和DAC功能引脚</w:t>
      </w:r>
      <w:r>
        <w:rPr>
          <w:rFonts w:hint="eastAsia" w:ascii="仿宋" w:hAnsi="仿宋" w:eastAsia="仿宋"/>
          <w:bCs/>
          <w:sz w:val="32"/>
          <w:szCs w:val="32"/>
        </w:rPr>
        <w:t>；</w:t>
      </w:r>
      <w:r>
        <w:rPr>
          <w:rFonts w:ascii="仿宋" w:hAnsi="仿宋" w:eastAsia="仿宋"/>
          <w:bCs/>
          <w:sz w:val="32"/>
          <w:szCs w:val="32"/>
        </w:rPr>
        <w:t>c.部分引脚可输出高低电平及PWM</w:t>
      </w:r>
      <w:r>
        <w:rPr>
          <w:rFonts w:hint="eastAsia" w:ascii="仿宋" w:hAnsi="仿宋" w:eastAsia="仿宋"/>
          <w:bCs/>
          <w:sz w:val="32"/>
          <w:szCs w:val="32"/>
        </w:rPr>
        <w:t>；</w:t>
      </w:r>
      <w:r>
        <w:rPr>
          <w:rFonts w:ascii="仿宋" w:hAnsi="仿宋" w:eastAsia="仿宋"/>
          <w:bCs/>
          <w:sz w:val="32"/>
          <w:szCs w:val="32"/>
        </w:rPr>
        <w:t>d.具有RS485功能</w:t>
      </w:r>
      <w:r>
        <w:rPr>
          <w:rFonts w:hint="eastAsia" w:ascii="仿宋" w:hAnsi="仿宋" w:eastAsia="仿宋"/>
          <w:bCs/>
          <w:sz w:val="32"/>
          <w:szCs w:val="32"/>
        </w:rPr>
        <w:t>；</w:t>
      </w:r>
      <w:r>
        <w:rPr>
          <w:rFonts w:ascii="仿宋" w:hAnsi="仿宋" w:eastAsia="仿宋"/>
          <w:bCs/>
          <w:sz w:val="32"/>
          <w:szCs w:val="32"/>
        </w:rPr>
        <w:t>e.硬件成本低、开发环境较为成熟</w:t>
      </w:r>
      <w:r>
        <w:rPr>
          <w:rFonts w:hint="eastAsia" w:ascii="仿宋" w:hAnsi="仿宋" w:eastAsia="仿宋"/>
          <w:bCs/>
          <w:sz w:val="32"/>
          <w:szCs w:val="32"/>
        </w:rPr>
        <w:t>；</w:t>
      </w:r>
      <w:r>
        <w:rPr>
          <w:rFonts w:ascii="仿宋" w:hAnsi="仿宋" w:eastAsia="仿宋"/>
          <w:bCs/>
          <w:sz w:val="32"/>
          <w:szCs w:val="32"/>
        </w:rPr>
        <w:t>f.后期扩展功能简单</w:t>
      </w:r>
      <w:r>
        <w:rPr>
          <w:rFonts w:hint="eastAsia" w:ascii="仿宋" w:hAnsi="仿宋" w:eastAsia="仿宋"/>
          <w:bCs/>
          <w:sz w:val="32"/>
          <w:szCs w:val="32"/>
        </w:rPr>
        <w:t>；</w:t>
      </w:r>
      <w:r>
        <w:rPr>
          <w:rFonts w:ascii="仿宋" w:hAnsi="仿宋" w:eastAsia="仿宋"/>
          <w:bCs/>
          <w:sz w:val="32"/>
          <w:szCs w:val="32"/>
        </w:rPr>
        <w:t>g.所有功能都符合国家标准</w:t>
      </w:r>
      <w:r>
        <w:rPr>
          <w:rFonts w:hint="eastAsia" w:ascii="仿宋" w:hAnsi="仿宋" w:eastAsia="仿宋"/>
          <w:bCs/>
          <w:sz w:val="32"/>
          <w:szCs w:val="32"/>
        </w:rPr>
        <w:t>；</w:t>
      </w:r>
      <w:r>
        <w:rPr>
          <w:rFonts w:ascii="仿宋" w:hAnsi="仿宋" w:eastAsia="仿宋"/>
          <w:bCs/>
          <w:sz w:val="32"/>
          <w:szCs w:val="32"/>
        </w:rPr>
        <w:t>h.所有配件均可在市场上方便买到</w:t>
      </w:r>
      <w:r>
        <w:rPr>
          <w:rFonts w:hint="eastAsia" w:ascii="仿宋" w:hAnsi="仿宋" w:eastAsia="仿宋"/>
          <w:bCs/>
          <w:sz w:val="32"/>
          <w:szCs w:val="32"/>
        </w:rPr>
        <w:t>。</w:t>
      </w:r>
    </w:p>
    <w:p>
      <w:pPr>
        <w:spacing w:line="560" w:lineRule="exact"/>
        <w:ind w:firstLine="640" w:firstLineChars="200"/>
        <w:rPr>
          <w:rFonts w:ascii="仿宋" w:hAnsi="仿宋" w:eastAsia="仿宋"/>
          <w:bCs/>
          <w:sz w:val="32"/>
          <w:szCs w:val="32"/>
        </w:rPr>
      </w:pPr>
      <w:r>
        <w:rPr>
          <w:rFonts w:hint="eastAsia" w:ascii="仿宋" w:hAnsi="仿宋" w:eastAsia="仿宋"/>
          <w:bCs/>
          <w:sz w:val="32"/>
          <w:szCs w:val="32"/>
        </w:rPr>
        <w:t>（</w:t>
      </w:r>
      <w:r>
        <w:rPr>
          <w:rFonts w:ascii="仿宋" w:hAnsi="仿宋" w:eastAsia="仿宋"/>
          <w:bCs/>
          <w:sz w:val="32"/>
          <w:szCs w:val="32"/>
        </w:rPr>
        <w:t>4）驱动模块</w:t>
      </w:r>
      <w:r>
        <w:rPr>
          <w:rFonts w:hint="eastAsia" w:ascii="仿宋" w:hAnsi="仿宋" w:eastAsia="仿宋"/>
          <w:bCs/>
          <w:sz w:val="32"/>
          <w:szCs w:val="32"/>
        </w:rPr>
        <w:t>主要作用是将控制模块发送的控制信号，转化成动力模块可识别的驱动信号。</w:t>
      </w:r>
    </w:p>
    <w:p>
      <w:pPr>
        <w:spacing w:line="560" w:lineRule="exact"/>
        <w:ind w:firstLine="640" w:firstLineChars="200"/>
        <w:rPr>
          <w:rFonts w:ascii="仿宋" w:hAnsi="仿宋" w:eastAsia="仿宋"/>
          <w:bCs/>
          <w:sz w:val="32"/>
          <w:szCs w:val="32"/>
        </w:rPr>
      </w:pPr>
      <w:r>
        <w:rPr>
          <w:rFonts w:hint="eastAsia" w:ascii="仿宋" w:hAnsi="仿宋" w:eastAsia="仿宋"/>
          <w:bCs/>
          <w:sz w:val="32"/>
          <w:szCs w:val="32"/>
        </w:rPr>
        <w:t>（</w:t>
      </w:r>
      <w:r>
        <w:rPr>
          <w:rFonts w:ascii="仿宋" w:hAnsi="仿宋" w:eastAsia="仿宋"/>
          <w:bCs/>
          <w:sz w:val="32"/>
          <w:szCs w:val="32"/>
        </w:rPr>
        <w:t>5）动力模块</w:t>
      </w:r>
      <w:r>
        <w:rPr>
          <w:rFonts w:hint="eastAsia" w:ascii="仿宋" w:hAnsi="仿宋" w:eastAsia="仿宋"/>
          <w:bCs/>
          <w:sz w:val="32"/>
          <w:szCs w:val="32"/>
        </w:rPr>
        <w:t>的作用是为系统的正常运行提供动力，整体有两个部分，分别为水平动力模块和俯仰动力模块。</w:t>
      </w:r>
    </w:p>
    <w:p>
      <w:pPr>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bCs/>
          <w:sz w:val="32"/>
          <w:szCs w:val="32"/>
        </w:rPr>
        <w:t>完成指标（1）</w:t>
      </w:r>
      <w:r>
        <w:rPr>
          <w:rFonts w:ascii="仿宋" w:hAnsi="仿宋" w:eastAsia="仿宋"/>
          <w:bCs/>
          <w:sz w:val="32"/>
          <w:szCs w:val="32"/>
        </w:rPr>
        <w:t>可实现太阳的日间全天候跟踪</w:t>
      </w:r>
      <w:r>
        <w:rPr>
          <w:rFonts w:hint="eastAsia" w:ascii="仿宋" w:hAnsi="仿宋" w:eastAsia="仿宋"/>
          <w:bCs/>
          <w:sz w:val="32"/>
          <w:szCs w:val="32"/>
        </w:rPr>
        <w:t>。（2）</w:t>
      </w:r>
      <w:r>
        <w:rPr>
          <w:rFonts w:ascii="仿宋" w:hAnsi="仿宋" w:eastAsia="仿宋"/>
          <w:bCs/>
          <w:sz w:val="32"/>
          <w:szCs w:val="32"/>
        </w:rPr>
        <w:t>跟踪精度小于1°</w:t>
      </w:r>
      <w:r>
        <w:rPr>
          <w:rFonts w:hint="eastAsia" w:ascii="仿宋" w:hAnsi="仿宋" w:eastAsia="仿宋"/>
          <w:bCs/>
          <w:sz w:val="32"/>
          <w:szCs w:val="32"/>
        </w:rPr>
        <w:t>。</w:t>
      </w:r>
    </w:p>
    <w:p>
      <w:pPr>
        <w:widowControl/>
        <w:spacing w:line="560" w:lineRule="exact"/>
        <w:jc w:val="left"/>
        <w:rPr>
          <w:rFonts w:ascii="仿宋" w:hAnsi="仿宋" w:eastAsia="仿宋" w:cs="Times New Roman"/>
          <w:b/>
          <w:sz w:val="32"/>
          <w:szCs w:val="32"/>
        </w:rPr>
      </w:pPr>
    </w:p>
    <w:p>
      <w:pPr>
        <w:pStyle w:val="3"/>
        <w:spacing w:line="560" w:lineRule="exact"/>
        <w:rPr>
          <w:rFonts w:ascii="仿宋" w:hAnsi="仿宋" w:eastAsia="仿宋"/>
          <w:sz w:val="32"/>
          <w:szCs w:val="32"/>
        </w:rPr>
      </w:pPr>
    </w:p>
    <w:p>
      <w:pPr>
        <w:pStyle w:val="3"/>
        <w:spacing w:line="560" w:lineRule="exact"/>
        <w:rPr>
          <w:rFonts w:ascii="仿宋" w:hAnsi="仿宋" w:eastAsia="仿宋"/>
          <w:sz w:val="32"/>
          <w:szCs w:val="32"/>
        </w:rPr>
      </w:pPr>
    </w:p>
    <w:p>
      <w:pPr>
        <w:pStyle w:val="3"/>
        <w:spacing w:line="560" w:lineRule="exact"/>
        <w:rPr>
          <w:rFonts w:ascii="仿宋" w:hAnsi="仿宋" w:eastAsia="仿宋"/>
          <w:sz w:val="32"/>
          <w:szCs w:val="32"/>
        </w:rPr>
      </w:pPr>
    </w:p>
    <w:p>
      <w:pPr>
        <w:pStyle w:val="13"/>
      </w:pPr>
      <w:r>
        <w:t>37</w:t>
      </w:r>
      <w:r>
        <w:rPr>
          <w:rFonts w:hint="eastAsia"/>
        </w:rPr>
        <w:t>.命题名称</w:t>
      </w:r>
      <w:r>
        <w:t>：</w:t>
      </w:r>
      <w:r>
        <w:rPr>
          <w:rFonts w:hint="eastAsia"/>
        </w:rPr>
        <w:t>结合雪乡景区特色构建冰雪创意产品设计</w:t>
      </w:r>
    </w:p>
    <w:p>
      <w:pPr>
        <w:spacing w:line="560" w:lineRule="exact"/>
        <w:ind w:firstLine="643" w:firstLineChars="200"/>
        <w:rPr>
          <w:rFonts w:ascii="仿宋" w:hAnsi="仿宋" w:eastAsia="仿宋"/>
          <w:b/>
          <w:sz w:val="32"/>
          <w:szCs w:val="32"/>
        </w:rPr>
      </w:pPr>
      <w:r>
        <w:rPr>
          <w:rFonts w:ascii="仿宋" w:hAnsi="仿宋" w:eastAsia="仿宋"/>
          <w:b/>
          <w:sz w:val="32"/>
          <w:szCs w:val="32"/>
        </w:rPr>
        <w:t>命题企业：</w:t>
      </w:r>
      <w:r>
        <w:rPr>
          <w:rFonts w:hint="eastAsia" w:ascii="仿宋" w:hAnsi="仿宋" w:eastAsia="仿宋"/>
          <w:bCs/>
          <w:sz w:val="32"/>
          <w:szCs w:val="32"/>
        </w:rPr>
        <w:t>黑龙江省林业设计院有限公司</w:t>
      </w:r>
    </w:p>
    <w:p>
      <w:pPr>
        <w:spacing w:line="560" w:lineRule="exact"/>
        <w:ind w:firstLine="643" w:firstLineChars="200"/>
        <w:rPr>
          <w:rFonts w:ascii="仿宋" w:hAnsi="仿宋" w:eastAsia="仿宋"/>
          <w:bCs/>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bCs/>
          <w:sz w:val="32"/>
          <w:szCs w:val="32"/>
        </w:rPr>
        <w:t>黑龙江雪乡国家森林公园是国内著名的冰雪旅游景区，拥有得天独厚的自然地理环境，之前开发的</w:t>
      </w:r>
      <w:r>
        <w:rPr>
          <w:rFonts w:ascii="仿宋" w:hAnsi="仿宋" w:eastAsia="仿宋"/>
          <w:bCs/>
          <w:sz w:val="32"/>
          <w:szCs w:val="32"/>
        </w:rPr>
        <w:t>2022年太阳岛风景区雪博会项目，其中以兔年主题设计项目：“撸起袖子加油干！”雪雕作品进入哈尔滨同城抖音热搜榜前三，黑龙江日报转载，央视新闻频道报道，具有一定的商业应用价值，提升景区影响力</w:t>
      </w:r>
      <w:r>
        <w:rPr>
          <w:rFonts w:hint="eastAsia" w:ascii="仿宋" w:hAnsi="仿宋" w:eastAsia="仿宋"/>
          <w:bCs/>
          <w:sz w:val="32"/>
          <w:szCs w:val="32"/>
        </w:rPr>
        <w:t>。</w:t>
      </w:r>
      <w:r>
        <w:rPr>
          <w:rFonts w:ascii="仿宋" w:hAnsi="仿宋" w:eastAsia="仿宋"/>
          <w:bCs/>
          <w:sz w:val="32"/>
          <w:szCs w:val="32"/>
        </w:rPr>
        <w:t>在此基础上进行雪乡景区特色冰雪创意产品研发与设计，基于雪乡景区特色探索构建冰雪创意产业创新应用，包括冰雪创意产品设计、冰雕创意设计、雪雕创意设计、冰雪游乐互动区</w:t>
      </w:r>
      <w:r>
        <w:rPr>
          <w:rFonts w:hint="eastAsia" w:ascii="仿宋" w:hAnsi="仿宋" w:eastAsia="仿宋"/>
          <w:bCs/>
          <w:sz w:val="32"/>
          <w:szCs w:val="32"/>
        </w:rPr>
        <w:t>、休闲娱乐区等场景应用。</w:t>
      </w:r>
    </w:p>
    <w:p>
      <w:pPr>
        <w:pStyle w:val="3"/>
        <w:snapToGrid w:val="0"/>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bCs/>
          <w:sz w:val="32"/>
          <w:szCs w:val="32"/>
        </w:rPr>
        <w:t>（1）</w:t>
      </w:r>
      <w:r>
        <w:rPr>
          <w:rFonts w:ascii="仿宋" w:hAnsi="仿宋" w:eastAsia="仿宋"/>
          <w:bCs/>
          <w:sz w:val="32"/>
          <w:szCs w:val="32"/>
        </w:rPr>
        <w:t>参赛作品结合雪乡景区特色进行创意冰雪设计，以冰雪创意新思路为核心，积极探索冰雪创业产业商业应用价值，打造雪乡冰雪产业新名片，提升景区影响力。</w:t>
      </w:r>
      <w:r>
        <w:rPr>
          <w:rFonts w:hint="eastAsia" w:ascii="仿宋" w:hAnsi="仿宋" w:eastAsia="仿宋"/>
          <w:bCs/>
          <w:sz w:val="32"/>
          <w:szCs w:val="32"/>
        </w:rPr>
        <w:t>（2）</w:t>
      </w:r>
      <w:r>
        <w:rPr>
          <w:rFonts w:ascii="仿宋" w:hAnsi="仿宋" w:eastAsia="仿宋"/>
          <w:bCs/>
          <w:sz w:val="32"/>
          <w:szCs w:val="32"/>
        </w:rPr>
        <w:t>参赛作品结合雪乡特有的天然地域优势，打通地域特色与冰雪创意设计技术壁垒，发挥冰雪创意产业商业价值，切实解决行业痛点问题。</w:t>
      </w: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spacing w:line="560" w:lineRule="exact"/>
        <w:ind w:firstLine="643" w:firstLineChars="200"/>
        <w:rPr>
          <w:rFonts w:ascii="仿宋" w:hAnsi="仿宋" w:eastAsia="仿宋"/>
          <w:b/>
          <w:sz w:val="32"/>
          <w:szCs w:val="32"/>
        </w:rPr>
      </w:pPr>
    </w:p>
    <w:p>
      <w:pPr>
        <w:pStyle w:val="13"/>
      </w:pPr>
    </w:p>
    <w:p>
      <w:pPr>
        <w:pStyle w:val="13"/>
      </w:pPr>
    </w:p>
    <w:p>
      <w:pPr>
        <w:pStyle w:val="13"/>
      </w:pPr>
      <w:r>
        <w:t>38</w:t>
      </w:r>
      <w:r>
        <w:rPr>
          <w:rFonts w:hint="eastAsia"/>
        </w:rPr>
        <w:t>.命题名称</w:t>
      </w:r>
      <w:r>
        <w:t>：</w:t>
      </w:r>
      <w:r>
        <w:rPr>
          <w:rFonts w:hint="eastAsia"/>
        </w:rPr>
        <w:t>药食两用中药产品研发与应用</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bCs/>
          <w:sz w:val="32"/>
          <w:szCs w:val="32"/>
        </w:rPr>
        <w:t>黑龙江珍草堂药业有限公司</w:t>
      </w:r>
    </w:p>
    <w:p>
      <w:pPr>
        <w:spacing w:line="560" w:lineRule="exact"/>
        <w:ind w:firstLine="643" w:firstLineChars="200"/>
        <w:rPr>
          <w:rFonts w:ascii="仿宋" w:hAnsi="仿宋" w:eastAsia="仿宋"/>
          <w:b/>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bCs/>
          <w:sz w:val="32"/>
          <w:szCs w:val="32"/>
        </w:rPr>
        <w:t>（1）</w:t>
      </w:r>
      <w:r>
        <w:rPr>
          <w:rFonts w:ascii="仿宋" w:hAnsi="仿宋" w:eastAsia="仿宋"/>
          <w:bCs/>
          <w:sz w:val="32"/>
          <w:szCs w:val="32"/>
        </w:rPr>
        <w:t>药食两用产品与企业品种融合研发</w:t>
      </w:r>
      <w:r>
        <w:rPr>
          <w:rFonts w:hint="eastAsia" w:ascii="仿宋" w:hAnsi="仿宋" w:eastAsia="仿宋"/>
          <w:bCs/>
          <w:sz w:val="32"/>
          <w:szCs w:val="32"/>
        </w:rPr>
        <w:t>；</w:t>
      </w:r>
    </w:p>
    <w:p>
      <w:pPr>
        <w:snapToGrid w:val="0"/>
        <w:spacing w:line="560" w:lineRule="exact"/>
        <w:ind w:firstLine="640" w:firstLineChars="200"/>
        <w:rPr>
          <w:rFonts w:ascii="仿宋" w:hAnsi="仿宋" w:eastAsia="仿宋"/>
          <w:bCs/>
          <w:sz w:val="32"/>
          <w:szCs w:val="32"/>
        </w:rPr>
      </w:pPr>
      <w:r>
        <w:rPr>
          <w:rFonts w:hint="eastAsia" w:ascii="仿宋" w:hAnsi="仿宋" w:eastAsia="仿宋"/>
          <w:bCs/>
          <w:sz w:val="32"/>
          <w:szCs w:val="32"/>
        </w:rPr>
        <w:t>（2）</w:t>
      </w:r>
      <w:r>
        <w:rPr>
          <w:rFonts w:ascii="仿宋" w:hAnsi="仿宋" w:eastAsia="仿宋"/>
          <w:bCs/>
          <w:sz w:val="32"/>
          <w:szCs w:val="32"/>
        </w:rPr>
        <w:t>苍术中药材繁殖技术研究与应用</w:t>
      </w:r>
      <w:r>
        <w:rPr>
          <w:rFonts w:hint="eastAsia" w:ascii="仿宋" w:hAnsi="仿宋" w:eastAsia="仿宋"/>
          <w:bCs/>
          <w:sz w:val="32"/>
          <w:szCs w:val="32"/>
        </w:rPr>
        <w:t>。</w:t>
      </w:r>
    </w:p>
    <w:p>
      <w:pPr>
        <w:pStyle w:val="3"/>
        <w:snapToGrid w:val="0"/>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r>
        <w:rPr>
          <w:rFonts w:hint="eastAsia" w:ascii="仿宋" w:hAnsi="仿宋" w:eastAsia="仿宋"/>
          <w:bCs/>
          <w:sz w:val="32"/>
          <w:szCs w:val="32"/>
        </w:rPr>
        <w:t>依托企业省级农业科技创新示范基地所产黄芪、人参、苍术等中药材开展汉方颗粒、养生香包等产品研发，校企合作共同开展黑龙江地区北苍术组培扩繁技术研究与应用。</w:t>
      </w: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39</w:t>
      </w:r>
      <w:r>
        <w:rPr>
          <w:rFonts w:hint="eastAsia"/>
        </w:rPr>
        <w:t>.命题名称</w:t>
      </w:r>
      <w:r>
        <w:t>：</w:t>
      </w:r>
      <w:r>
        <w:rPr>
          <w:rFonts w:hint="eastAsia"/>
        </w:rPr>
        <w:t>东北特色文化剧目及剧场演出如何创新才能迎合当前旅游市场</w:t>
      </w:r>
    </w:p>
    <w:p>
      <w:pPr>
        <w:spacing w:line="560" w:lineRule="exact"/>
        <w:ind w:firstLine="643" w:firstLineChars="200"/>
        <w:rPr>
          <w:rFonts w:ascii="仿宋" w:hAnsi="仿宋" w:eastAsia="仿宋"/>
          <w:bCs/>
          <w:sz w:val="32"/>
          <w:szCs w:val="32"/>
        </w:rPr>
      </w:pPr>
      <w:r>
        <w:rPr>
          <w:rFonts w:ascii="仿宋" w:hAnsi="仿宋" w:eastAsia="仿宋"/>
          <w:b/>
          <w:sz w:val="32"/>
          <w:szCs w:val="32"/>
        </w:rPr>
        <w:t>命题企业：</w:t>
      </w:r>
      <w:r>
        <w:rPr>
          <w:rFonts w:hint="eastAsia" w:ascii="仿宋" w:hAnsi="仿宋" w:eastAsia="仿宋"/>
          <w:bCs/>
          <w:sz w:val="32"/>
          <w:szCs w:val="32"/>
        </w:rPr>
        <w:t>哈尔滨铭晟文化旅游管理有限公司</w:t>
      </w:r>
    </w:p>
    <w:p>
      <w:pPr>
        <w:spacing w:line="560" w:lineRule="exact"/>
        <w:ind w:firstLine="643" w:firstLineChars="200"/>
        <w:rPr>
          <w:rFonts w:ascii="仿宋" w:hAnsi="仿宋" w:eastAsia="仿宋" w:cs="Times New Roman"/>
          <w:bCs/>
          <w:sz w:val="32"/>
          <w:szCs w:val="32"/>
        </w:rPr>
      </w:pPr>
      <w:r>
        <w:rPr>
          <w:rFonts w:ascii="仿宋" w:hAnsi="仿宋" w:eastAsia="仿宋" w:cs="Times New Roman"/>
          <w:b/>
          <w:bCs/>
          <w:sz w:val="32"/>
          <w:szCs w:val="32"/>
        </w:rPr>
        <w:t>命题内容</w:t>
      </w:r>
      <w:r>
        <w:rPr>
          <w:rFonts w:hint="eastAsia" w:ascii="仿宋" w:hAnsi="仿宋" w:eastAsia="仿宋" w:cs="Times New Roman"/>
          <w:b/>
          <w:bCs/>
          <w:sz w:val="32"/>
          <w:szCs w:val="32"/>
        </w:rPr>
        <w:t>：</w:t>
      </w:r>
      <w:r>
        <w:rPr>
          <w:rFonts w:hint="eastAsia" w:ascii="仿宋" w:hAnsi="仿宋" w:eastAsia="仿宋" w:cs="Times New Roman"/>
          <w:bCs/>
          <w:sz w:val="32"/>
          <w:szCs w:val="32"/>
        </w:rPr>
        <w:t>近年来，国内以区域文化产业发展和传播为依托的大型室内主题剧场出现持续升温的热度，相关的特色文化剧目也争相呈现。东北特色文化有扭秧歌和二人转等等，秧歌是东北比较有代表性的舞蹈之一，它也是我国的非物质文化遗产。黑龙江省的特色和代表非花棍舞莫属。花棍舞表演形式多样，有边走边打、原地打、边走场边耍棍、二人一组对打及边舞边唱等。表演不受场地和人数限制，队形可大可小。在秧歌队中可打头阵，可收尾压后阵，可中间表演。可将其与我省著名历史故事结合，赋予其故事情节，既能够传播地域文化，又能够激发广大民众和游客对花棍舞的喜爱</w:t>
      </w:r>
      <w:r>
        <w:rPr>
          <w:rFonts w:ascii="仿宋" w:hAnsi="仿宋" w:eastAsia="仿宋" w:cs="Times New Roman"/>
          <w:bCs/>
          <w:sz w:val="32"/>
          <w:szCs w:val="32"/>
        </w:rPr>
        <w:t>。</w:t>
      </w:r>
    </w:p>
    <w:p>
      <w:pPr>
        <w:spacing w:line="560" w:lineRule="exact"/>
        <w:ind w:firstLine="643" w:firstLineChars="200"/>
        <w:rPr>
          <w:rFonts w:ascii="仿宋" w:hAnsi="仿宋" w:eastAsia="仿宋"/>
          <w:bCs/>
          <w:sz w:val="32"/>
          <w:szCs w:val="32"/>
        </w:rPr>
      </w:pPr>
      <w:r>
        <w:rPr>
          <w:rFonts w:hint="eastAsia" w:ascii="仿宋" w:hAnsi="仿宋" w:eastAsia="仿宋" w:cs="Times New Roman"/>
          <w:b/>
          <w:bCs/>
          <w:sz w:val="32"/>
          <w:szCs w:val="32"/>
        </w:rPr>
        <w:t>答题</w:t>
      </w:r>
      <w:r>
        <w:rPr>
          <w:rFonts w:ascii="仿宋" w:hAnsi="仿宋" w:eastAsia="仿宋" w:cs="Times New Roman"/>
          <w:b/>
          <w:bCs/>
          <w:sz w:val="32"/>
          <w:szCs w:val="32"/>
        </w:rPr>
        <w:t>要求：</w:t>
      </w:r>
      <w:r>
        <w:rPr>
          <w:rFonts w:hint="eastAsia" w:ascii="仿宋" w:hAnsi="仿宋" w:eastAsia="仿宋" w:cs="Times New Roman"/>
          <w:bCs/>
          <w:sz w:val="32"/>
          <w:szCs w:val="32"/>
        </w:rPr>
        <w:t>（1）创新性：参赛者需具备创新思维和创新能力，提出具有独特性和前瞻性的解决方案。</w:t>
      </w:r>
      <w:r>
        <w:rPr>
          <w:rFonts w:hint="eastAsia" w:ascii="仿宋" w:hAnsi="仿宋" w:eastAsia="仿宋"/>
          <w:bCs/>
          <w:sz w:val="32"/>
          <w:szCs w:val="32"/>
        </w:rPr>
        <w:t>（2）</w:t>
      </w:r>
      <w:r>
        <w:rPr>
          <w:rFonts w:hint="eastAsia" w:ascii="仿宋" w:hAnsi="仿宋" w:eastAsia="仿宋" w:cs="Times New Roman"/>
          <w:bCs/>
          <w:sz w:val="32"/>
          <w:szCs w:val="32"/>
        </w:rPr>
        <w:t>可行性：参赛者需要考虑解决方案的可行性和实施难度，提出具有市场前景和商业价值的解决方案。</w:t>
      </w:r>
      <w:r>
        <w:rPr>
          <w:rFonts w:hint="eastAsia" w:ascii="仿宋" w:hAnsi="仿宋" w:eastAsia="仿宋"/>
          <w:bCs/>
          <w:sz w:val="32"/>
          <w:szCs w:val="32"/>
        </w:rPr>
        <w:t>（3）</w:t>
      </w:r>
      <w:r>
        <w:rPr>
          <w:rFonts w:hint="eastAsia" w:ascii="仿宋" w:hAnsi="仿宋" w:eastAsia="仿宋" w:cs="Times New Roman"/>
          <w:bCs/>
          <w:sz w:val="32"/>
          <w:szCs w:val="32"/>
        </w:rPr>
        <w:t>市场价值：参赛者需考虑解决方案的市场价值和商业价值，提出具有市场前景和商业价值的解决方案。</w:t>
      </w:r>
      <w:r>
        <w:rPr>
          <w:rFonts w:hint="eastAsia" w:ascii="仿宋" w:hAnsi="仿宋" w:eastAsia="仿宋"/>
          <w:bCs/>
          <w:sz w:val="32"/>
          <w:szCs w:val="32"/>
        </w:rPr>
        <w:t>（4）</w:t>
      </w:r>
      <w:r>
        <w:rPr>
          <w:rFonts w:hint="eastAsia" w:ascii="仿宋" w:hAnsi="仿宋" w:eastAsia="仿宋" w:cs="Times New Roman"/>
          <w:bCs/>
          <w:sz w:val="32"/>
          <w:szCs w:val="32"/>
        </w:rPr>
        <w:t>团队合作：参赛者需要团队合作精神和能力，能够协助完成项目，并展示团队的协作能力和成果。</w:t>
      </w:r>
      <w:r>
        <w:rPr>
          <w:rFonts w:hint="eastAsia" w:ascii="仿宋" w:hAnsi="仿宋" w:eastAsia="仿宋"/>
          <w:bCs/>
          <w:sz w:val="32"/>
          <w:szCs w:val="32"/>
        </w:rPr>
        <w:t>（5）</w:t>
      </w:r>
      <w:r>
        <w:rPr>
          <w:rFonts w:hint="eastAsia" w:ascii="仿宋" w:hAnsi="仿宋" w:eastAsia="仿宋" w:cs="Times New Roman"/>
          <w:bCs/>
          <w:sz w:val="32"/>
          <w:szCs w:val="32"/>
        </w:rPr>
        <w:t>专业知识：参赛者需要具备相关产业和技术的专业知识和技能，能够深入分析和解决问题</w:t>
      </w:r>
      <w:r>
        <w:rPr>
          <w:rFonts w:hint="eastAsia" w:ascii="仿宋" w:hAnsi="仿宋" w:eastAsia="仿宋"/>
          <w:bCs/>
          <w:sz w:val="32"/>
          <w:szCs w:val="32"/>
        </w:rPr>
        <w:t>。</w:t>
      </w:r>
    </w:p>
    <w:p>
      <w:pPr>
        <w:widowControl/>
        <w:spacing w:line="560" w:lineRule="exact"/>
        <w:jc w:val="left"/>
        <w:rPr>
          <w:rFonts w:ascii="仿宋" w:hAnsi="仿宋" w:eastAsia="仿宋" w:cs="Times New Roman"/>
          <w:b/>
          <w:sz w:val="32"/>
          <w:szCs w:val="32"/>
        </w:rPr>
      </w:pPr>
      <w:r>
        <w:rPr>
          <w:rFonts w:ascii="仿宋" w:hAnsi="仿宋" w:eastAsia="仿宋"/>
          <w:b/>
          <w:sz w:val="32"/>
          <w:szCs w:val="32"/>
        </w:rPr>
        <w:br w:type="page"/>
      </w:r>
    </w:p>
    <w:p>
      <w:pPr>
        <w:pStyle w:val="13"/>
      </w:pPr>
      <w:r>
        <w:t>40</w:t>
      </w:r>
      <w:r>
        <w:rPr>
          <w:rFonts w:hint="eastAsia"/>
        </w:rPr>
        <w:t>.命题名称</w:t>
      </w:r>
      <w:r>
        <w:t>：</w:t>
      </w:r>
      <w:r>
        <w:rPr>
          <w:rFonts w:hint="eastAsia"/>
        </w:rPr>
        <w:t>地域特色文创助力基层场镇振兴发展解决方案</w:t>
      </w:r>
    </w:p>
    <w:p>
      <w:pPr>
        <w:spacing w:line="560" w:lineRule="exact"/>
        <w:ind w:firstLine="643" w:firstLineChars="200"/>
        <w:rPr>
          <w:rFonts w:ascii="仿宋" w:hAnsi="仿宋" w:eastAsia="仿宋"/>
          <w:sz w:val="32"/>
          <w:szCs w:val="32"/>
        </w:rPr>
      </w:pPr>
      <w:r>
        <w:rPr>
          <w:rFonts w:ascii="仿宋" w:hAnsi="仿宋" w:eastAsia="仿宋"/>
          <w:b/>
          <w:sz w:val="32"/>
          <w:szCs w:val="32"/>
        </w:rPr>
        <w:t>命题企业：</w:t>
      </w:r>
      <w:r>
        <w:rPr>
          <w:rFonts w:hint="eastAsia" w:ascii="仿宋" w:hAnsi="仿宋" w:eastAsia="仿宋"/>
          <w:bCs/>
          <w:sz w:val="32"/>
          <w:szCs w:val="32"/>
        </w:rPr>
        <w:t>大兴安岭松岭林业局大杨气林场</w:t>
      </w:r>
    </w:p>
    <w:p>
      <w:pPr>
        <w:snapToGrid w:val="0"/>
        <w:spacing w:line="560" w:lineRule="exact"/>
        <w:ind w:firstLine="643" w:firstLineChars="200"/>
        <w:rPr>
          <w:rFonts w:ascii="仿宋" w:hAnsi="仿宋" w:eastAsia="仿宋"/>
          <w:sz w:val="32"/>
          <w:szCs w:val="32"/>
        </w:rPr>
      </w:pPr>
      <w:r>
        <w:rPr>
          <w:rFonts w:ascii="仿宋" w:hAnsi="仿宋" w:eastAsia="仿宋"/>
          <w:b/>
          <w:sz w:val="32"/>
          <w:szCs w:val="32"/>
        </w:rPr>
        <w:t>命题内容</w:t>
      </w:r>
      <w:r>
        <w:rPr>
          <w:rFonts w:hint="eastAsia" w:ascii="仿宋" w:hAnsi="仿宋" w:eastAsia="仿宋"/>
          <w:b/>
          <w:sz w:val="32"/>
          <w:szCs w:val="32"/>
        </w:rPr>
        <w:t>：</w:t>
      </w:r>
      <w:r>
        <w:rPr>
          <w:rFonts w:hint="eastAsia" w:ascii="仿宋" w:hAnsi="仿宋" w:eastAsia="仿宋"/>
          <w:bCs/>
          <w:sz w:val="32"/>
          <w:szCs w:val="32"/>
        </w:rPr>
        <w:t>大杨气林场位于大兴安岭东麓，松岭林业局中部，林场总面积</w:t>
      </w:r>
      <w:r>
        <w:rPr>
          <w:rFonts w:ascii="仿宋" w:hAnsi="仿宋" w:eastAsia="仿宋"/>
          <w:bCs/>
          <w:sz w:val="32"/>
          <w:szCs w:val="32"/>
        </w:rPr>
        <w:t>7024公顷，因腹地流经大杨气河（杜布库尔河）得名。大扬气林场境内山林湿地资源丰富，具有林下种植养殖资源优势，同时还蕴含着深厚的森工文化和红色抗联文化底蕴，可以大力开发旅游项目。为了解决基层场镇同质化严重、无明显地域特征的现象，大扬气林场深度挖掘林下资源并积极开发旅游项目，形成春季登山踏青，夏季沙滩戏水，秋季采摘，冬季品味回忆森工文化历史的旅游产业链。</w:t>
      </w:r>
    </w:p>
    <w:p>
      <w:pPr>
        <w:pStyle w:val="3"/>
        <w:snapToGrid w:val="0"/>
        <w:spacing w:line="560" w:lineRule="exact"/>
        <w:ind w:firstLine="643" w:firstLineChars="200"/>
        <w:rPr>
          <w:rFonts w:ascii="仿宋" w:hAnsi="仿宋" w:eastAsia="仿宋"/>
          <w:b/>
          <w:sz w:val="32"/>
          <w:szCs w:val="32"/>
        </w:rPr>
      </w:pPr>
      <w:r>
        <w:rPr>
          <w:rFonts w:hint="eastAsia" w:ascii="仿宋" w:hAnsi="仿宋" w:eastAsia="仿宋"/>
          <w:b/>
          <w:sz w:val="32"/>
          <w:szCs w:val="32"/>
        </w:rPr>
        <w:t>答题</w:t>
      </w:r>
      <w:r>
        <w:rPr>
          <w:rFonts w:ascii="仿宋" w:hAnsi="仿宋" w:eastAsia="仿宋"/>
          <w:b/>
          <w:sz w:val="32"/>
          <w:szCs w:val="32"/>
        </w:rPr>
        <w:t>要求：</w:t>
      </w:r>
      <w:r>
        <w:rPr>
          <w:rFonts w:ascii="仿宋" w:hAnsi="仿宋" w:eastAsia="仿宋"/>
          <w:bCs/>
          <w:sz w:val="32"/>
          <w:szCs w:val="32"/>
        </w:rPr>
        <w:t>通过与大兴安岭职业学院的合作，运用文创设计将地域民俗文化进行提炼整合，固定到一个具有鲜明特征的文创品牌上</w:t>
      </w:r>
      <w:r>
        <w:rPr>
          <w:rFonts w:hint="eastAsia" w:ascii="仿宋" w:hAnsi="仿宋" w:eastAsia="仿宋"/>
          <w:bCs/>
          <w:sz w:val="32"/>
          <w:szCs w:val="32"/>
        </w:rPr>
        <w:t>，建立森工文化体验游、森林食品加工和冰雪旅游等多种形式综合发展的立体复合型管护区经济振兴发展模式，提高经济效益，进而实现基层场镇振兴发展。</w:t>
      </w:r>
    </w:p>
    <w:p>
      <w:pPr>
        <w:pStyle w:val="3"/>
        <w:spacing w:line="560" w:lineRule="exact"/>
        <w:ind w:firstLine="643" w:firstLineChars="200"/>
        <w:rPr>
          <w:rFonts w:ascii="仿宋" w:hAnsi="仿宋" w:eastAsia="仿宋"/>
          <w:b/>
          <w:sz w:val="32"/>
          <w:szCs w:val="32"/>
        </w:rPr>
      </w:pPr>
    </w:p>
    <w:p>
      <w:pPr>
        <w:pStyle w:val="3"/>
        <w:spacing w:line="560" w:lineRule="exact"/>
        <w:rPr>
          <w:rFonts w:ascii="仿宋" w:hAnsi="仿宋" w:eastAsia="仿宋"/>
          <w:sz w:val="32"/>
          <w:szCs w:val="32"/>
        </w:rPr>
        <w:sectPr>
          <w:pgSz w:w="11906" w:h="16838"/>
          <w:pgMar w:top="1440" w:right="1800" w:bottom="1440" w:left="1800" w:header="851" w:footer="992" w:gutter="0"/>
          <w:cols w:space="425" w:num="1"/>
          <w:docGrid w:type="lines" w:linePitch="312" w:charSpace="0"/>
        </w:sectPr>
      </w:pPr>
    </w:p>
    <w:p>
      <w:pPr>
        <w:widowControl/>
        <w:jc w:val="left"/>
        <w:rPr>
          <w:rFonts w:ascii="楷体" w:hAnsi="楷体" w:eastAsia="楷体" w:cs="宋体"/>
          <w:color w:val="000000"/>
          <w:kern w:val="0"/>
          <w:sz w:val="32"/>
          <w:szCs w:val="44"/>
        </w:rPr>
      </w:pPr>
      <w:r>
        <w:rPr>
          <w:rFonts w:hint="eastAsia" w:ascii="楷体" w:hAnsi="楷体" w:eastAsia="楷体" w:cs="宋体"/>
          <w:color w:val="000000"/>
          <w:kern w:val="0"/>
          <w:sz w:val="32"/>
          <w:szCs w:val="44"/>
        </w:rPr>
        <w:t>附件</w:t>
      </w:r>
      <w:r>
        <w:rPr>
          <w:rFonts w:ascii="楷体" w:hAnsi="楷体" w:eastAsia="楷体" w:cs="宋体"/>
          <w:color w:val="000000"/>
          <w:kern w:val="0"/>
          <w:sz w:val="32"/>
          <w:szCs w:val="44"/>
        </w:rPr>
        <w:t>3</w:t>
      </w:r>
    </w:p>
    <w:p>
      <w:pPr>
        <w:pStyle w:val="3"/>
        <w:spacing w:line="560" w:lineRule="exact"/>
        <w:jc w:val="center"/>
        <w:rPr>
          <w:rFonts w:ascii="方正小标宋简体" w:hAnsi="仿宋" w:eastAsia="方正小标宋简体"/>
          <w:sz w:val="36"/>
          <w:szCs w:val="32"/>
        </w:rPr>
      </w:pPr>
      <w:r>
        <w:rPr>
          <w:rFonts w:hint="eastAsia" w:ascii="方正小标宋简体" w:hAnsi="仿宋" w:eastAsia="方正小标宋简体"/>
          <w:sz w:val="36"/>
          <w:szCs w:val="32"/>
        </w:rPr>
        <w:t>第九届中国国际“互联网+”大学生创新创业大赛</w:t>
      </w:r>
    </w:p>
    <w:p>
      <w:pPr>
        <w:pStyle w:val="3"/>
        <w:spacing w:line="560" w:lineRule="exact"/>
        <w:jc w:val="center"/>
        <w:rPr>
          <w:rFonts w:ascii="方正小标宋简体" w:hAnsi="仿宋" w:eastAsia="方正小标宋简体"/>
          <w:sz w:val="36"/>
          <w:szCs w:val="32"/>
        </w:rPr>
      </w:pPr>
      <w:r>
        <w:rPr>
          <w:rFonts w:hint="eastAsia" w:ascii="方正小标宋简体" w:hAnsi="仿宋" w:eastAsia="方正小标宋简体"/>
          <w:sz w:val="36"/>
          <w:szCs w:val="32"/>
        </w:rPr>
        <w:t>黑龙江省各学校校级初赛最低参赛团队数量名额</w:t>
      </w:r>
    </w:p>
    <w:tbl>
      <w:tblPr>
        <w:tblStyle w:val="6"/>
        <w:tblW w:w="8642" w:type="dxa"/>
        <w:tblInd w:w="0" w:type="dxa"/>
        <w:tblLayout w:type="autofit"/>
        <w:tblCellMar>
          <w:top w:w="0" w:type="dxa"/>
          <w:left w:w="108" w:type="dxa"/>
          <w:bottom w:w="0" w:type="dxa"/>
          <w:right w:w="108" w:type="dxa"/>
        </w:tblCellMar>
      </w:tblPr>
      <w:tblGrid>
        <w:gridCol w:w="5807"/>
        <w:gridCol w:w="2835"/>
      </w:tblGrid>
      <w:tr>
        <w:tblPrEx>
          <w:tblCellMar>
            <w:top w:w="0" w:type="dxa"/>
            <w:left w:w="108" w:type="dxa"/>
            <w:bottom w:w="0" w:type="dxa"/>
            <w:right w:w="108" w:type="dxa"/>
          </w:tblCellMar>
        </w:tblPrEx>
        <w:trPr>
          <w:trHeight w:val="283" w:hRule="atLeast"/>
          <w:tblHeader/>
        </w:trPr>
        <w:tc>
          <w:tcPr>
            <w:tcW w:w="580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b/>
                <w:bCs/>
                <w:color w:val="000000"/>
                <w:kern w:val="0"/>
                <w:sz w:val="24"/>
                <w:szCs w:val="24"/>
              </w:rPr>
            </w:pPr>
            <w:r>
              <w:rPr>
                <w:rFonts w:hint="eastAsia" w:ascii="仿宋" w:hAnsi="仿宋" w:eastAsia="仿宋" w:cs="宋体"/>
                <w:b/>
                <w:bCs/>
                <w:color w:val="000000"/>
                <w:kern w:val="0"/>
                <w:sz w:val="24"/>
                <w:szCs w:val="24"/>
              </w:rPr>
              <w:t>学  校</w:t>
            </w:r>
          </w:p>
        </w:tc>
        <w:tc>
          <w:tcPr>
            <w:tcW w:w="283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FF0000"/>
                <w:kern w:val="0"/>
                <w:sz w:val="24"/>
                <w:szCs w:val="24"/>
              </w:rPr>
            </w:pPr>
            <w:r>
              <w:rPr>
                <w:rFonts w:hint="eastAsia" w:ascii="仿宋" w:hAnsi="仿宋" w:eastAsia="仿宋" w:cs="宋体"/>
                <w:b/>
                <w:bCs/>
                <w:color w:val="000000"/>
                <w:kern w:val="0"/>
                <w:sz w:val="24"/>
                <w:szCs w:val="24"/>
              </w:rPr>
              <w:t>最低参赛数量名额</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哈尔滨工业大学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ascii="仿宋" w:hAnsi="仿宋" w:eastAsia="仿宋" w:cs="宋体"/>
                <w:color w:val="000000"/>
                <w:kern w:val="0"/>
                <w:sz w:val="24"/>
                <w:szCs w:val="24"/>
              </w:rPr>
              <w:t>2449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哈尔滨工程大学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ascii="仿宋" w:hAnsi="仿宋" w:eastAsia="仿宋" w:cs="宋体"/>
                <w:color w:val="000000"/>
                <w:kern w:val="0"/>
                <w:sz w:val="24"/>
                <w:szCs w:val="24"/>
              </w:rPr>
              <w:t>2247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东北林业大学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2336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东北农业大学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2519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黑龙江大学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2852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哈尔滨医科大学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1989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黑龙江中医药大学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1535</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哈尔滨理工大学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2579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哈尔滨师范大学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2977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哈尔滨商业大学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2144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东北石油大学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2235</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佳木斯大学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2241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齐齐哈尔大学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2278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黑龙江科技大学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1927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黑龙江工程学院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1069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哈尔滨金融学院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833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黑龙江八一农垦大学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1562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牡丹江医学院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928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齐齐哈尔医学院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971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牡丹江师范学院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1506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绥化学院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1028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黑河学院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997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哈尔滨体育学院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492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哈尔滨音乐学院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大庆师范学院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960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黑龙江工业学院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821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975</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黑龙江东方学院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1081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哈尔滨剑桥学院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760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齐齐哈尔工程学院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603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哈尔滨石油学院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883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哈尔滨远东理工学院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716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哈尔滨华德学院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867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黑龙江外国语学院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902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黑龙江财经学院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991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哈尔滨广厦学院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620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哈尔滨信息工程学院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648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黑龙江工商学院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877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黑龙江工程学院昆仑旅游学院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485</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1300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黑龙江建筑职业技术学院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1143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大庆职业学院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372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黑龙江农业工程职业学院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1735</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哈尔滨铁道职业技术学院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1159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黑龙江农业经济职业学院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1030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哈尔滨职业技术学院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1018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黑龙江林业职业技术学院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700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黑龙江农业职业技术学院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1078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黑龙江农垦职业学院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1421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黑龙江旅游职业技术学院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921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黑龙江生态工程职业学院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724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大庆医学高等专科学校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496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黑龙江交通职业技术学院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1381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黑龙江护理高等专科学校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1176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黑龙江商业职业学院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668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黑龙江艺术职业学院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146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黑龙江民族职业学院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370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黑龙江司法警官职业学院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297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黑龙江公安警官职业学院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111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黑龙江冰雪体育职业学院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249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齐齐哈尔高等师范专科学校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489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鹤岗师范高等专科学校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340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黑龙江幼儿师范高等专科学校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484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哈尔滨幼儿师范高等专科学校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408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黑龙江能源职业学院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522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伊春职业学院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625</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牡丹江大学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891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大兴安岭职业学院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260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七台河职业学院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370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哈尔滨科学技术职业学院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569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佳木斯职业学院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454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哈尔滨电力职业技术学院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234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哈尔滨城市职业学院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308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哈尔滨应用职业技术学院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498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哈尔滨传媒职业学院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496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哈尔滨北方航空职业技术学院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358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黑龙江三江美术职业学院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272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齐齐哈尔理工职业学院</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393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泰来县大兴镇综合中学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齐齐哈尔市朝鲜族学校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哈尔滨市滨才交通服务中等职业技术学校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160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绥滨县职业技术教育中心</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萝北县职业技术教育中心学校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黑龙江省鹤岗卫生学校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95</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大庆市精英文武学校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嘉荫县职业教育中心学校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绥化市北林区西长发镇农业技术高级中学校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尚志市职业技术教育中心学校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103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明水县职业技术高级中学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望奎县职业高级中学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漠河市职业技术学校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哈尔滨医护卫生学校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410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哈尔滨市正德实用技术中等职业技术学校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富裕县职业技术教育中心学校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铁力市职业技术教育中心学校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肇州县农业技术高级中学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哈尔滨电力铁道工程学校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五大连池市职业教育中心学校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兰西县职业高级中学校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阿城区职业技术教育中心学校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70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庆安县职业技术教育中心学校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绥棱县职业技术学校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青冈县职业技术教育中心</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汤原县职业技术学校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依安县职业技术教育中心学校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嫩江市职业技术教育中心学校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海伦市职业技术教育中心学校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齐齐哈尔市盲人按摩成人职业学校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安达市职业技术教育中心</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黑龙江铁道职业学校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哈尔滨市呼兰区职业技术教育中心</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宾县职业教育中心</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109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杜尔伯特蒙古族自治县职业技术教育中心学校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肇东市综合职业教育中心</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78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齐齐哈尔市旅游学校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大庆市大同区职业技术教育中心学校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拜泉县职业教育中心学校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76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桦川县职业教育中心</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哈尔滨市现代服务中等职业技术学校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哈尔滨市第一职业高级中学校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123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哈尔滨市华艺舞蹈艺术中等职业学校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克东县职业技术教育中心学校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讷河市职业技术教育中心</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143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佳木斯市特殊职业教育中心学校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哈尔滨市第二职业中学校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250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齐齐哈尔市工商管理职业学校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黑龙江省林业卫生学校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590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哈尔滨现代艺术设计职业技术学校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黑龙江广播电视中等专业学校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齐齐哈尔市富拉尔基区职业教育中心学校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哈尔滨市天硕建筑技术职业学校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依兰县职业教育中心学校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55</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佳木斯市城西职业技术中学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龙江县职业教育中心学校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119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甘南县职业技术教育中心学校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101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五常市职业技术教育中心学校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181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齐齐哈尔北方旅游职业学校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泰来县职业技术教育中心学校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哈尔滨市铁乘中等专业学校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宁安市职业教育中心学校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115</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齐齐哈尔市东亚职业高级中学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齐齐哈尔市职业教育中心学校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237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牡丹江市城市职业技术学校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鹤岗职业技术学校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抚远市职业高中</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孙吴县职业高级中学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黑龙江曙光职业技术学校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林甸县职业技术教育中心学校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黑龙江省友谊农场职业高中</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黑龙江省农垦红兴隆管理局职业高中学校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齐齐哈尔市第十职业中学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延寿县职业技术教育中心学校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富锦市职业技术学校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51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宝清县职业技术学校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黑河市爱辉区职业技术学校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黑龙江省伊春卫生学校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5</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齐齐哈尔市卫生学校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373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齐齐哈尔市铁锋区职业技术学校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巴彦县职业教育中心</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逊克县职业技术学校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双鸭山市职业技术学校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肇源县职业高中</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000000" w:fill="FFFFFF"/>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方正县职业高级中学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穆棱市职业技术教育中心学校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哈尔滨轻工业学校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189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哈尔滨市卫生学校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181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黑龙江应用技术学校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黑龙江中德汽车职业技术学校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哈尔滨市体育运动学校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哈尔滨航运学校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林口县职业技术教育中心</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黑龙江医药卫生学校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257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黑龙江省工程学校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哈尔滨市航空服务中等专业学校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140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齐齐哈尔信息工程职业技术学校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集贤县职业学校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佳木斯市旅游职业学校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大兴安岭塔河县职业技术学校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伊春市机电学校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佳木斯市文化艺术职业学校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东宁市职业教育中心学校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黑龙江省水利学校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171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绥化市职业技术学校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克山县职业教育中心学校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大庆市外事服务职业高级中学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25</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大庆石化职业高级中学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同江市职业技术教育中心</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58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哈尔滨市第十八职业高级中学校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绥芬河市职业技术教育中心学校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牡丹江航空职业技术学校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木兰县中等职业技术教育中心</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54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哈尔滨女子职业技术学校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50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哈尔滨市商业学校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哈尔滨市剑桥职业技术学校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虎林市高级职业中学</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黑龙江省体育运动学校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84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黑龙江省民政职业技术学校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黑龙江科技职业学校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253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000000" w:fill="FFFFFF"/>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桦南县职业技术教育中心学校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118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北安市职业技术教育中心学校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密山市职业技术教育中心</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哈尔滨市新区职业学校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鸡东县职业技术学校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勃利县职业学校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鸡西市职业教育中心</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海林市职业教育中心</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饶河县职业技术教育中心学校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双城区职业技术教育中心学校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71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牡丹江市职业教育中心学校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130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通河县职业教育中心</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52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哈尔滨体育学院附属竞技体育学校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15</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黑龙江省商务学校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103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黑龙江省伊春林业学校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黑龙江农垦工业学校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黑龙江农垦机械化学校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黑龙江外事学校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黑河市卫生学校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128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绥化市卫生学校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237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肇东师范学校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黑龙江阳光职业技术学校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23</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牡丹江市卫生学校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286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牡丹江现代职业学校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大庆体育运动学校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31</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哈尔滨双星计算机职业技术学校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黑河市成人中专</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5</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黑河市职业高中</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18</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鸡西市向阳职业技术学校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鸡西市时代职业技术学校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哈尔滨市龙江旅游中等职业技术学校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哈尔滨市华夏中等专业学校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大庆市建设中等职业技术学校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黑龙江省滑雪学校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6</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大庆市蒙妮坦中等职业技术学校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黑龙江旅游商务学校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14</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哈尔滨市现代应用技术中等职业学校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129</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牡丹江市远东体育舞蹈职业学校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哈尔滨市燎原学校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2</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哈尔滨市特殊教育学校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大庆市应用职业学校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5</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七台河市职业技术学校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10</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林口县职业教育中心学校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47</w:t>
            </w:r>
          </w:p>
        </w:tc>
      </w:tr>
      <w:tr>
        <w:tblPrEx>
          <w:tblCellMar>
            <w:top w:w="0" w:type="dxa"/>
            <w:left w:w="108" w:type="dxa"/>
            <w:bottom w:w="0" w:type="dxa"/>
            <w:right w:w="108" w:type="dxa"/>
          </w:tblCellMar>
        </w:tblPrEx>
        <w:trPr>
          <w:trHeight w:val="283" w:hRule="atLeast"/>
        </w:trPr>
        <w:tc>
          <w:tcPr>
            <w:tcW w:w="5807" w:type="dxa"/>
            <w:tcBorders>
              <w:top w:val="nil"/>
              <w:left w:val="single" w:color="auto" w:sz="4" w:space="0"/>
              <w:bottom w:val="single" w:color="auto" w:sz="4" w:space="0"/>
              <w:right w:val="single" w:color="auto" w:sz="4" w:space="0"/>
            </w:tcBorders>
            <w:shd w:val="clear" w:color="auto" w:fill="auto"/>
            <w:vAlign w:val="bottom"/>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孙吴县中等职业技术学校</w:t>
            </w:r>
          </w:p>
        </w:tc>
        <w:tc>
          <w:tcPr>
            <w:tcW w:w="2835" w:type="dxa"/>
            <w:tcBorders>
              <w:top w:val="nil"/>
              <w:left w:val="nil"/>
              <w:bottom w:val="single" w:color="auto" w:sz="4" w:space="0"/>
              <w:right w:val="single" w:color="auto" w:sz="4" w:space="0"/>
            </w:tcBorders>
            <w:shd w:val="clear" w:color="auto" w:fill="auto"/>
            <w:vAlign w:val="center"/>
          </w:tcPr>
          <w:p>
            <w:pPr>
              <w:widowControl/>
              <w:jc w:val="center"/>
              <w:rPr>
                <w:rFonts w:ascii="仿宋" w:hAnsi="仿宋" w:eastAsia="仿宋" w:cs="宋体"/>
                <w:color w:val="000000"/>
                <w:kern w:val="0"/>
                <w:sz w:val="24"/>
                <w:szCs w:val="24"/>
              </w:rPr>
            </w:pPr>
            <w:r>
              <w:rPr>
                <w:rFonts w:hint="eastAsia" w:ascii="仿宋" w:hAnsi="仿宋" w:eastAsia="仿宋" w:cs="宋体"/>
                <w:color w:val="000000"/>
                <w:kern w:val="0"/>
                <w:sz w:val="24"/>
                <w:szCs w:val="24"/>
              </w:rPr>
              <w:t>7</w:t>
            </w:r>
          </w:p>
        </w:tc>
      </w:tr>
    </w:tbl>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147982FB-2B2A-4C8F-A0B3-3CD94DACBC2B}"/>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embedRegular r:id="rId2" w:fontKey="{A23AFC74-4014-4622-95B5-C3F17D526497}"/>
  </w:font>
  <w:font w:name="仿宋">
    <w:panose1 w:val="02010609060101010101"/>
    <w:charset w:val="86"/>
    <w:family w:val="modern"/>
    <w:pitch w:val="default"/>
    <w:sig w:usb0="800002BF" w:usb1="38CF7CFA" w:usb2="00000016" w:usb3="00000000" w:csb0="00040001" w:csb1="00000000"/>
    <w:embedRegular r:id="rId3" w:fontKey="{C8598558-65F1-4AB9-9A01-48A6B1FA50C1}"/>
  </w:font>
  <w:font w:name="方正小标宋简体">
    <w:panose1 w:val="03000509000000000000"/>
    <w:charset w:val="86"/>
    <w:family w:val="auto"/>
    <w:pitch w:val="default"/>
    <w:sig w:usb0="00000001" w:usb1="080E0000" w:usb2="00000000" w:usb3="00000000" w:csb0="00040000" w:csb1="00000000"/>
    <w:embedRegular r:id="rId4" w:fontKey="{D5741282-AE79-4624-A203-97470496A8F8}"/>
  </w:font>
  <w:font w:name="方正公文小标宋">
    <w:panose1 w:val="02000500000000000000"/>
    <w:charset w:val="86"/>
    <w:family w:val="auto"/>
    <w:pitch w:val="default"/>
    <w:sig w:usb0="A00002BF" w:usb1="38CF7CFA" w:usb2="00000016" w:usb3="00000000" w:csb0="00040001" w:csb1="00000000"/>
    <w:embedRegular r:id="rId5" w:fontKey="{C8C09E93-2606-4DEE-9426-AE725A074D45}"/>
  </w:font>
  <w:font w:name="仿宋_GB2312">
    <w:panose1 w:val="02010609030101010101"/>
    <w:charset w:val="86"/>
    <w:family w:val="modern"/>
    <w:pitch w:val="default"/>
    <w:sig w:usb0="00000001" w:usb1="080E0000" w:usb2="00000000" w:usb3="00000000" w:csb0="00040000" w:csb1="00000000"/>
    <w:embedRegular r:id="rId6" w:fontKey="{D859EA76-FD00-438C-A60E-53C28D773EF0}"/>
  </w:font>
  <w:font w:name="楷体">
    <w:panose1 w:val="02010609060101010101"/>
    <w:charset w:val="86"/>
    <w:family w:val="modern"/>
    <w:pitch w:val="default"/>
    <w:sig w:usb0="800002BF" w:usb1="38CF7CFA" w:usb2="00000016" w:usb3="00000000" w:csb0="00040001" w:csb1="00000000"/>
    <w:embedRegular r:id="rId7" w:fontKey="{C21A5B39-D09A-42B8-991E-DE4EEE48B726}"/>
  </w:font>
  <w:font w:name="Times-Roman">
    <w:altName w:val="Times New Roman"/>
    <w:panose1 w:val="00000000000000000000"/>
    <w:charset w:val="00"/>
    <w:family w:val="roman"/>
    <w:pitch w:val="default"/>
    <w:sig w:usb0="00000000" w:usb1="00000000" w:usb2="00000000" w:usb3="00000000" w:csb0="00000000" w:csb1="00000000"/>
    <w:embedRegular r:id="rId8" w:fontKey="{1645EAA0-F33F-4C6A-B813-8470265A81E7}"/>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96AE094"/>
    <w:multiLevelType w:val="singleLevel"/>
    <w:tmpl w:val="B96AE094"/>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WJmNzNjMDk1MzI0Nzg2ZTU3MjI4ODliYTQxNmRhZGEifQ=="/>
  </w:docVars>
  <w:rsids>
    <w:rsidRoot w:val="00FD56D5"/>
    <w:rsid w:val="0002065B"/>
    <w:rsid w:val="00027BD6"/>
    <w:rsid w:val="000D66F9"/>
    <w:rsid w:val="001A0D6B"/>
    <w:rsid w:val="001C32E4"/>
    <w:rsid w:val="0028680E"/>
    <w:rsid w:val="00325FC6"/>
    <w:rsid w:val="003602CA"/>
    <w:rsid w:val="00361EF7"/>
    <w:rsid w:val="004E6ED4"/>
    <w:rsid w:val="00520D4E"/>
    <w:rsid w:val="00564FAB"/>
    <w:rsid w:val="007055E7"/>
    <w:rsid w:val="007579FB"/>
    <w:rsid w:val="0076125D"/>
    <w:rsid w:val="00773077"/>
    <w:rsid w:val="008662F6"/>
    <w:rsid w:val="008C2615"/>
    <w:rsid w:val="009062A9"/>
    <w:rsid w:val="009605CB"/>
    <w:rsid w:val="00A95CE2"/>
    <w:rsid w:val="00B42EAE"/>
    <w:rsid w:val="00B47A56"/>
    <w:rsid w:val="00BF3D34"/>
    <w:rsid w:val="00C8497D"/>
    <w:rsid w:val="00CB0508"/>
    <w:rsid w:val="00D50576"/>
    <w:rsid w:val="00DC45A8"/>
    <w:rsid w:val="00DC4905"/>
    <w:rsid w:val="00EA1129"/>
    <w:rsid w:val="00EA5717"/>
    <w:rsid w:val="00EE02D8"/>
    <w:rsid w:val="00F20E34"/>
    <w:rsid w:val="00F26105"/>
    <w:rsid w:val="00FD56D5"/>
    <w:rsid w:val="11D43B04"/>
    <w:rsid w:val="2F8946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9"/>
    <w:qFormat/>
    <w:uiPriority w:val="0"/>
    <w:pPr>
      <w:keepNext/>
      <w:keepLines/>
      <w:spacing w:before="340" w:after="330" w:line="576" w:lineRule="auto"/>
      <w:outlineLvl w:val="0"/>
    </w:pPr>
    <w:rPr>
      <w:b/>
      <w:kern w:val="44"/>
      <w:sz w:val="44"/>
      <w:szCs w:val="24"/>
    </w:rPr>
  </w:style>
  <w:style w:type="character" w:default="1" w:styleId="7">
    <w:name w:val="Default Paragraph Font"/>
    <w:semiHidden/>
    <w:unhideWhenUsed/>
    <w:uiPriority w:val="1"/>
  </w:style>
  <w:style w:type="table" w:default="1" w:styleId="6">
    <w:name w:val="Normal Table"/>
    <w:semiHidden/>
    <w:unhideWhenUsed/>
    <w:uiPriority w:val="99"/>
    <w:tblPr>
      <w:tblCellMar>
        <w:top w:w="0" w:type="dxa"/>
        <w:left w:w="108" w:type="dxa"/>
        <w:bottom w:w="0" w:type="dxa"/>
        <w:right w:w="108" w:type="dxa"/>
      </w:tblCellMar>
    </w:tblPr>
  </w:style>
  <w:style w:type="paragraph" w:styleId="3">
    <w:name w:val="Body Text"/>
    <w:basedOn w:val="1"/>
    <w:link w:val="12"/>
    <w:qFormat/>
    <w:uiPriority w:val="99"/>
    <w:pPr>
      <w:spacing w:after="120"/>
    </w:pPr>
    <w:rPr>
      <w:rFonts w:ascii="Times New Roman" w:hAnsi="Times New Roman" w:eastAsia="宋体" w:cs="Times New Roman"/>
      <w:szCs w:val="24"/>
    </w:rPr>
  </w:style>
  <w:style w:type="paragraph" w:styleId="4">
    <w:name w:val="footer"/>
    <w:basedOn w:val="1"/>
    <w:link w:val="11"/>
    <w:unhideWhenUsed/>
    <w:uiPriority w:val="99"/>
    <w:pPr>
      <w:tabs>
        <w:tab w:val="center" w:pos="4153"/>
        <w:tab w:val="right" w:pos="8306"/>
      </w:tabs>
      <w:snapToGrid w:val="0"/>
      <w:jc w:val="left"/>
    </w:pPr>
    <w:rPr>
      <w:sz w:val="18"/>
      <w:szCs w:val="18"/>
    </w:rPr>
  </w:style>
  <w:style w:type="paragraph" w:styleId="5">
    <w:name w:val="header"/>
    <w:basedOn w:val="1"/>
    <w:link w:val="10"/>
    <w:unhideWhenUsed/>
    <w:uiPriority w:val="99"/>
    <w:pPr>
      <w:pBdr>
        <w:bottom w:val="single" w:color="auto" w:sz="6" w:space="1"/>
      </w:pBdr>
      <w:tabs>
        <w:tab w:val="center" w:pos="4153"/>
        <w:tab w:val="right" w:pos="8306"/>
      </w:tabs>
      <w:snapToGrid w:val="0"/>
      <w:jc w:val="center"/>
    </w:pPr>
    <w:rPr>
      <w:sz w:val="18"/>
      <w:szCs w:val="18"/>
    </w:rPr>
  </w:style>
  <w:style w:type="character" w:styleId="8">
    <w:name w:val="Hyperlink"/>
    <w:basedOn w:val="7"/>
    <w:unhideWhenUsed/>
    <w:uiPriority w:val="99"/>
    <w:rPr>
      <w:color w:val="0563C1" w:themeColor="hyperlink"/>
      <w:u w:val="single"/>
      <w14:textFill>
        <w14:solidFill>
          <w14:schemeClr w14:val="hlink"/>
        </w14:solidFill>
      </w14:textFill>
    </w:rPr>
  </w:style>
  <w:style w:type="character" w:customStyle="1" w:styleId="9">
    <w:name w:val="标题 1 Char"/>
    <w:basedOn w:val="7"/>
    <w:link w:val="2"/>
    <w:qFormat/>
    <w:uiPriority w:val="0"/>
    <w:rPr>
      <w:b/>
      <w:kern w:val="44"/>
      <w:sz w:val="44"/>
      <w:szCs w:val="24"/>
    </w:rPr>
  </w:style>
  <w:style w:type="character" w:customStyle="1" w:styleId="10">
    <w:name w:val="页眉 Char"/>
    <w:basedOn w:val="7"/>
    <w:link w:val="5"/>
    <w:uiPriority w:val="99"/>
    <w:rPr>
      <w:sz w:val="18"/>
      <w:szCs w:val="18"/>
    </w:rPr>
  </w:style>
  <w:style w:type="character" w:customStyle="1" w:styleId="11">
    <w:name w:val="页脚 Char"/>
    <w:basedOn w:val="7"/>
    <w:link w:val="4"/>
    <w:uiPriority w:val="99"/>
    <w:rPr>
      <w:sz w:val="18"/>
      <w:szCs w:val="18"/>
    </w:rPr>
  </w:style>
  <w:style w:type="character" w:customStyle="1" w:styleId="12">
    <w:name w:val="正文文本 Char"/>
    <w:basedOn w:val="7"/>
    <w:link w:val="3"/>
    <w:qFormat/>
    <w:uiPriority w:val="99"/>
    <w:rPr>
      <w:rFonts w:ascii="Times New Roman" w:hAnsi="Times New Roman" w:eastAsia="宋体" w:cs="Times New Roman"/>
      <w:szCs w:val="24"/>
    </w:rPr>
  </w:style>
  <w:style w:type="paragraph" w:customStyle="1" w:styleId="13">
    <w:name w:val="样式1"/>
    <w:basedOn w:val="1"/>
    <w:link w:val="14"/>
    <w:qFormat/>
    <w:uiPriority w:val="0"/>
    <w:pPr>
      <w:spacing w:line="560" w:lineRule="exact"/>
      <w:ind w:firstLine="643" w:firstLineChars="200"/>
      <w:outlineLvl w:val="0"/>
    </w:pPr>
    <w:rPr>
      <w:rFonts w:ascii="仿宋" w:hAnsi="仿宋" w:eastAsia="仿宋"/>
      <w:b/>
      <w:sz w:val="32"/>
      <w:szCs w:val="32"/>
    </w:rPr>
  </w:style>
  <w:style w:type="character" w:customStyle="1" w:styleId="14">
    <w:name w:val="样式1 Char"/>
    <w:basedOn w:val="7"/>
    <w:link w:val="13"/>
    <w:uiPriority w:val="0"/>
    <w:rPr>
      <w:rFonts w:ascii="仿宋" w:hAnsi="仿宋" w:eastAsia="仿宋"/>
      <w:b/>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哈尔滨工程大学</Company>
  <Pages>82</Pages>
  <Words>19904</Words>
  <Characters>20904</Characters>
  <Lines>157</Lines>
  <Paragraphs>44</Paragraphs>
  <TotalTime>2</TotalTime>
  <ScaleCrop>false</ScaleCrop>
  <LinksUpToDate>false</LinksUpToDate>
  <CharactersWithSpaces>20986</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2023-05-23T11:48:00Z</dcterms:created>
  <dc:creator>le</dc:creator>
  <cp:lastModifiedBy>刘洋</cp:lastModifiedBy>
  <dcterms:modified xsi:type="dcterms:W3CDTF">2023-06-02T07:26:50Z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2D5A1F9711C04797ADF7DF43CF32209D_13</vt:lpwstr>
  </property>
</Properties>
</file>