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FD" w:rsidRPr="00DD6BFD" w:rsidRDefault="00DD6BFD" w:rsidP="00DD6BFD">
      <w:pPr>
        <w:jc w:val="left"/>
        <w:rPr>
          <w:rFonts w:ascii="仿宋" w:eastAsia="仿宋" w:hAnsi="仿宋" w:hint="eastAsia"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附件4：</w:t>
      </w:r>
    </w:p>
    <w:p w:rsidR="001D714C" w:rsidRDefault="00890F66">
      <w:pPr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填报注意事项</w:t>
      </w:r>
      <w:bookmarkStart w:id="0" w:name="_GoBack"/>
      <w:bookmarkEnd w:id="0"/>
    </w:p>
    <w:p w:rsidR="001D714C" w:rsidRDefault="001D714C">
      <w:pPr>
        <w:jc w:val="center"/>
        <w:rPr>
          <w:rFonts w:ascii="宋体" w:eastAsia="宋体" w:hAnsi="宋体"/>
          <w:b/>
          <w:bCs/>
          <w:color w:val="000000" w:themeColor="text1"/>
          <w:szCs w:val="21"/>
        </w:rPr>
      </w:pPr>
    </w:p>
    <w:p w:rsidR="001D714C" w:rsidRDefault="00890F66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8943975" cy="236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9406" cy="23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14C" w:rsidRDefault="00890F66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基表三：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贵重仪器设备是指《高等学校固定资产分类及编码》的</w:t>
      </w:r>
      <w:r>
        <w:rPr>
          <w:rFonts w:ascii="宋体" w:eastAsia="宋体" w:hAnsi="宋体"/>
          <w:b/>
          <w:bCs/>
          <w:color w:val="000000" w:themeColor="text1"/>
          <w:sz w:val="28"/>
          <w:szCs w:val="28"/>
        </w:rPr>
        <w:t>03</w:t>
      </w:r>
      <w:r>
        <w:rPr>
          <w:rFonts w:ascii="宋体" w:eastAsia="宋体" w:hAnsi="宋体"/>
          <w:b/>
          <w:bCs/>
          <w:color w:val="000000" w:themeColor="text1"/>
          <w:sz w:val="28"/>
          <w:szCs w:val="28"/>
        </w:rPr>
        <w:t>类（仪器仪表）</w:t>
      </w:r>
      <w:r>
        <w:rPr>
          <w:rFonts w:ascii="宋体" w:eastAsia="宋体" w:hAnsi="宋体"/>
          <w:color w:val="000000" w:themeColor="text1"/>
          <w:sz w:val="28"/>
          <w:szCs w:val="28"/>
        </w:rPr>
        <w:t>中单价在人民币</w:t>
      </w:r>
      <w:r>
        <w:rPr>
          <w:rFonts w:ascii="宋体" w:eastAsia="宋体" w:hAnsi="宋体"/>
          <w:color w:val="000000" w:themeColor="text1"/>
          <w:sz w:val="28"/>
          <w:szCs w:val="28"/>
        </w:rPr>
        <w:t>40</w:t>
      </w:r>
      <w:r>
        <w:rPr>
          <w:rFonts w:ascii="宋体" w:eastAsia="宋体" w:hAnsi="宋体"/>
          <w:color w:val="000000" w:themeColor="text1"/>
          <w:sz w:val="28"/>
          <w:szCs w:val="28"/>
        </w:rPr>
        <w:t>万元（含）以上、使用方向为教学或科研的仪器设备。计算机软件作为仪器设备的附件上报，不作为单台件上报。</w:t>
      </w:r>
    </w:p>
    <w:p w:rsidR="001D714C" w:rsidRDefault="00890F66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列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/>
          <w:color w:val="000000" w:themeColor="text1"/>
          <w:sz w:val="28"/>
          <w:szCs w:val="28"/>
        </w:rPr>
        <w:t>“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仪器名称”为字符型，长度为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>
        <w:rPr>
          <w:rFonts w:ascii="宋体" w:eastAsia="宋体" w:hAnsi="宋体"/>
          <w:color w:val="000000" w:themeColor="text1"/>
          <w:sz w:val="28"/>
          <w:szCs w:val="28"/>
        </w:rPr>
        <w:t>0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。与基表一中名称一致，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不超过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宋体" w:eastAsia="宋体" w:hAnsi="宋体"/>
          <w:b/>
          <w:bCs/>
          <w:color w:val="000000" w:themeColor="text1"/>
          <w:sz w:val="28"/>
          <w:szCs w:val="28"/>
        </w:rPr>
        <w:t>5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个汉字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1D714C" w:rsidRDefault="00890F66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至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24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列均为数值型，没有的全部填“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0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”。</w:t>
      </w:r>
    </w:p>
    <w:p w:rsidR="001D714C" w:rsidRDefault="001D714C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1D714C" w:rsidRDefault="001D714C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1D714C" w:rsidRDefault="00890F66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8863330" cy="11880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14C" w:rsidRDefault="00890F66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基表四：</w:t>
      </w:r>
    </w:p>
    <w:p w:rsidR="001D714C" w:rsidRDefault="00890F66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列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“实验名称”格式为字符型，长度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5</w:t>
      </w:r>
      <w:r>
        <w:rPr>
          <w:rFonts w:ascii="宋体" w:eastAsia="宋体" w:hAnsi="宋体"/>
          <w:b/>
          <w:bCs/>
          <w:color w:val="000000" w:themeColor="text1"/>
          <w:sz w:val="28"/>
          <w:szCs w:val="28"/>
        </w:rPr>
        <w:t>0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，不超过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宋体" w:eastAsia="宋体" w:hAnsi="宋体"/>
          <w:b/>
          <w:bCs/>
          <w:color w:val="000000" w:themeColor="text1"/>
          <w:sz w:val="28"/>
          <w:szCs w:val="28"/>
        </w:rPr>
        <w:t>5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个汉字，不能有回车键、空格，实验名称建议简明扼要。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列：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实验类别（数字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宋体" w:eastAsia="宋体" w:hAnsi="宋体"/>
          <w:b/>
          <w:bCs/>
          <w:color w:val="000000" w:themeColor="text1"/>
          <w:sz w:val="28"/>
          <w:szCs w:val="28"/>
        </w:rPr>
        <w:t>-4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数据格式为字符型，长度为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。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按代码填写：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基础；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专业基础；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专业；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.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其它——除以上三种情况以外的实验类别。</w:t>
      </w:r>
    </w:p>
    <w:p w:rsidR="001D714C" w:rsidRDefault="00890F66"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列：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实验类型（数字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宋体" w:eastAsia="宋体" w:hAnsi="宋体"/>
          <w:b/>
          <w:bCs/>
          <w:color w:val="000000" w:themeColor="text1"/>
          <w:sz w:val="28"/>
          <w:szCs w:val="28"/>
        </w:rPr>
        <w:t>-5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）</w:t>
      </w:r>
      <w:r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数据格式为字符型，长度为</w:t>
      </w:r>
      <w:r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按代码填写：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．演示性；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．验证性；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．综合性；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．设计研究；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5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．其它。</w:t>
      </w:r>
    </w:p>
    <w:p w:rsidR="001D714C" w:rsidRDefault="00890F66"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第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6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列：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实验所属学科：数据格式为字符型，长度为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4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按照最新版的《中国普通高等学校本科专业设置大全》填写二级类代码</w:t>
      </w:r>
      <w:r>
        <w:rPr>
          <w:rFonts w:ascii="仿宋_GB2312" w:eastAsia="仿宋_GB2312"/>
          <w:color w:val="000000" w:themeColor="text1"/>
          <w:sz w:val="30"/>
          <w:szCs w:val="30"/>
        </w:rPr>
        <w:t>(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前四位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)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1D714C" w:rsidRDefault="00890F66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第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7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列：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</w:rPr>
        <w:t>实验要求（数字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</w:rPr>
        <w:t>1</w:t>
      </w:r>
      <w:r>
        <w:rPr>
          <w:rFonts w:ascii="仿宋_GB2312" w:eastAsia="仿宋_GB2312" w:hAnsi="Times New Roman" w:cs="Times New Roman"/>
          <w:b/>
          <w:color w:val="000000" w:themeColor="text1"/>
          <w:sz w:val="30"/>
          <w:szCs w:val="30"/>
        </w:rPr>
        <w:t>-3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</w:rPr>
        <w:t>）：数据格式为字符型，长度为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</w:rPr>
        <w:t>1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</w:rPr>
        <w:t>。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按代码填写：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 xml:space="preserve"> 1.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必修；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选修；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其它。</w:t>
      </w:r>
    </w:p>
    <w:p w:rsidR="001D714C" w:rsidRDefault="00890F66">
      <w:pPr>
        <w:rPr>
          <w:rFonts w:ascii="仿宋_GB2312" w:eastAsia="仿宋_GB2312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8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列：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实验者类别：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数据格式为字符型，长度为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。按代码填写：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博士生；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2.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硕士生；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3.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本科生；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4.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专科生；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5.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其他。</w:t>
      </w:r>
    </w:p>
    <w:p w:rsidR="001D714C" w:rsidRDefault="00890F66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8863330" cy="15182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14C" w:rsidRDefault="00890F66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基表五：</w:t>
      </w:r>
    </w:p>
    <w:p w:rsidR="001D714C" w:rsidRDefault="00890F66"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列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所属学科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数据格式为字符型，长度为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。按照最新版的《中国普通高等学校本科专业设置大全》填写二级类代码</w:t>
      </w:r>
      <w:r>
        <w:rPr>
          <w:rFonts w:ascii="仿宋_GB2312" w:eastAsia="仿宋_GB2312"/>
          <w:color w:val="000000" w:themeColor="text1"/>
          <w:sz w:val="30"/>
          <w:szCs w:val="30"/>
        </w:rPr>
        <w:t>(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前四位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)</w:t>
      </w:r>
    </w:p>
    <w:p w:rsidR="001D714C" w:rsidRDefault="00890F66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第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9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列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</w:rPr>
        <w:t>专业技术职务：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数据格式为字符型，长度为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。按照</w:t>
      </w:r>
      <w:r>
        <w:rPr>
          <w:rFonts w:ascii="仿宋_GB2312" w:eastAsia="仿宋_GB2312" w:hAnsi="Times New Roman" w:cs="Times New Roman" w:hint="eastAsia"/>
          <w:bCs/>
          <w:color w:val="000000" w:themeColor="text1"/>
          <w:sz w:val="30"/>
          <w:szCs w:val="30"/>
        </w:rPr>
        <w:t>《专业技术职务代码》（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GB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/T8561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-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2001</w:t>
      </w:r>
      <w:r>
        <w:rPr>
          <w:rFonts w:ascii="仿宋_GB2312" w:eastAsia="仿宋_GB2312" w:hAnsi="Times New Roman" w:cs="Times New Roman" w:hint="eastAsia"/>
          <w:bCs/>
          <w:color w:val="000000" w:themeColor="text1"/>
          <w:sz w:val="30"/>
          <w:szCs w:val="30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填写，增加“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A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00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”：工人；“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A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10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”：技师；“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A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11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”：高级技师。未定专业技术职务，填“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0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”。</w:t>
      </w:r>
    </w:p>
    <w:p w:rsidR="001D714C" w:rsidRDefault="00890F66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2-15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列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培训时间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均以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“天”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为单位。</w:t>
      </w:r>
    </w:p>
    <w:p w:rsidR="001D714C" w:rsidRDefault="001D714C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1D714C" w:rsidRDefault="001D714C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1D714C" w:rsidRDefault="001D714C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1D714C" w:rsidRDefault="001D714C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1D714C" w:rsidRDefault="00890F66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9020175" cy="1771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31940" cy="177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14C" w:rsidRDefault="00890F66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基表六</w:t>
      </w:r>
    </w:p>
    <w:p w:rsidR="001D714C" w:rsidRDefault="00890F66"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列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实验室类别（数字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_GB2312" w:eastAsia="仿宋_GB2312" w:hAnsi="Times New Roman" w:cs="Times New Roman"/>
          <w:b/>
          <w:bCs/>
          <w:color w:val="000000" w:themeColor="text1"/>
          <w:sz w:val="30"/>
          <w:szCs w:val="30"/>
        </w:rPr>
        <w:t>-4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数据格式为字符型，长度为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。按代码填写：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．国家级实验教学示范中心（经过教育部评审认定）；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2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．省级实验教学示范中心（经过省级教育行政部门评审认定）；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．按平台建设的校、院（系）实验室；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．其它实验室。</w:t>
      </w:r>
    </w:p>
    <w:p w:rsidR="001D714C" w:rsidRDefault="00890F66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第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7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列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实验室类型（数字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1</w:t>
      </w:r>
      <w:r>
        <w:rPr>
          <w:rFonts w:ascii="仿宋_GB2312" w:eastAsia="仿宋_GB2312"/>
          <w:b/>
          <w:color w:val="000000" w:themeColor="text1"/>
          <w:sz w:val="30"/>
          <w:szCs w:val="30"/>
        </w:rPr>
        <w:t>-3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）：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数据格式字符型，长度为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。按代码填写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教学为主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;2.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科研为主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;3.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其它</w:t>
      </w:r>
    </w:p>
    <w:p w:rsidR="001D714C" w:rsidRDefault="00890F66">
      <w:pPr>
        <w:rPr>
          <w:rFonts w:ascii="仿宋_GB2312" w:eastAsia="仿宋_GB2312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Times New Roman" w:cs="Times New Roman" w:hint="eastAsia"/>
          <w:bCs/>
          <w:color w:val="000000" w:themeColor="text1"/>
          <w:sz w:val="30"/>
          <w:szCs w:val="30"/>
        </w:rPr>
        <w:t>8</w:t>
      </w:r>
      <w:r>
        <w:rPr>
          <w:rFonts w:ascii="仿宋_GB2312" w:eastAsia="仿宋_GB2312" w:hAnsi="Times New Roman" w:cs="Times New Roman" w:hint="eastAsia"/>
          <w:bCs/>
          <w:color w:val="000000" w:themeColor="text1"/>
          <w:sz w:val="30"/>
          <w:szCs w:val="30"/>
        </w:rPr>
        <w:t>列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</w:rPr>
        <w:t>所属学科：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数据格式为字符型，长度为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。按照最新版的《中国普通高等学校本科专业设置大全》填写二级类代码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前四位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。有多个专业的填最主要的专业代码，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一个实验中心填一个学科代码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。</w:t>
      </w:r>
    </w:p>
    <w:p w:rsidR="001D714C" w:rsidRDefault="00890F66">
      <w:pPr>
        <w:tabs>
          <w:tab w:val="left" w:pos="540"/>
        </w:tabs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  <w:t>2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列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</w:rPr>
        <w:t>学生获奖情况：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数据格式为数值型，长度为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。本学年学生获奖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项目数</w:t>
      </w:r>
      <w:r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仅统计省部级（含）以上竞赛。</w:t>
      </w:r>
    </w:p>
    <w:sectPr w:rsidR="001D714C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lZDNmOGZlMTM3MzVkODI3ZmZjYzk2NjAxYzJjNjcifQ=="/>
  </w:docVars>
  <w:rsids>
    <w:rsidRoot w:val="0046260A"/>
    <w:rsid w:val="00075968"/>
    <w:rsid w:val="00092B38"/>
    <w:rsid w:val="00096037"/>
    <w:rsid w:val="001D714C"/>
    <w:rsid w:val="002769AB"/>
    <w:rsid w:val="002B3001"/>
    <w:rsid w:val="002C14EB"/>
    <w:rsid w:val="003F54B0"/>
    <w:rsid w:val="0046260A"/>
    <w:rsid w:val="005A526B"/>
    <w:rsid w:val="005B1CFB"/>
    <w:rsid w:val="005F7517"/>
    <w:rsid w:val="006973E1"/>
    <w:rsid w:val="006A2EC9"/>
    <w:rsid w:val="006C668B"/>
    <w:rsid w:val="007A5E90"/>
    <w:rsid w:val="007D2608"/>
    <w:rsid w:val="008261DE"/>
    <w:rsid w:val="00841304"/>
    <w:rsid w:val="008648C8"/>
    <w:rsid w:val="00890F66"/>
    <w:rsid w:val="008E3E45"/>
    <w:rsid w:val="00A1308E"/>
    <w:rsid w:val="00A7043D"/>
    <w:rsid w:val="00AB4E39"/>
    <w:rsid w:val="00B4336D"/>
    <w:rsid w:val="00C465D0"/>
    <w:rsid w:val="00D44CEF"/>
    <w:rsid w:val="00D90612"/>
    <w:rsid w:val="00DD6BFD"/>
    <w:rsid w:val="00DF3751"/>
    <w:rsid w:val="00E30F91"/>
    <w:rsid w:val="00EB7A9D"/>
    <w:rsid w:val="00F45A93"/>
    <w:rsid w:val="00F71412"/>
    <w:rsid w:val="056621AB"/>
    <w:rsid w:val="0A886592"/>
    <w:rsid w:val="20E8439E"/>
    <w:rsid w:val="24E66EFD"/>
    <w:rsid w:val="41637C6F"/>
    <w:rsid w:val="44B244EA"/>
    <w:rsid w:val="5AAC65EF"/>
    <w:rsid w:val="602067FF"/>
    <w:rsid w:val="65B5753E"/>
    <w:rsid w:val="71400440"/>
    <w:rsid w:val="79B070D9"/>
    <w:rsid w:val="79E4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158</Words>
  <Characters>903</Characters>
  <Application>Microsoft Office Word</Application>
  <DocSecurity>0</DocSecurity>
  <Lines>7</Lines>
  <Paragraphs>2</Paragraphs>
  <ScaleCrop>false</ScaleCrop>
  <Company>HP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hp</cp:lastModifiedBy>
  <cp:revision>23</cp:revision>
  <dcterms:created xsi:type="dcterms:W3CDTF">2022-09-29T08:02:00Z</dcterms:created>
  <dcterms:modified xsi:type="dcterms:W3CDTF">2025-08-21T01:15:00Z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0FFC4EB1B7014BD1B455200BD2599294_12</vt:lpwstr>
  </property>
</Properties>
</file>