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FC" w:rsidRPr="00AA1BD2" w:rsidRDefault="00BF7BBB">
      <w:pPr>
        <w:jc w:val="center"/>
        <w:rPr>
          <w:rFonts w:ascii="黑体" w:eastAsia="黑体" w:hAnsi="微软雅黑"/>
          <w:b/>
          <w:sz w:val="32"/>
          <w:szCs w:val="32"/>
        </w:rPr>
      </w:pPr>
      <w:r w:rsidRPr="00AA1BD2">
        <w:rPr>
          <w:rFonts w:ascii="黑体" w:eastAsia="黑体" w:hAnsi="微软雅黑" w:hint="eastAsia"/>
          <w:b/>
          <w:sz w:val="32"/>
          <w:szCs w:val="32"/>
        </w:rPr>
        <w:t>2020年图书馆直属党支部工作要点</w:t>
      </w:r>
    </w:p>
    <w:p w:rsidR="00A964FC" w:rsidRPr="00D27893" w:rsidRDefault="002C0027" w:rsidP="00A2707A">
      <w:pPr>
        <w:spacing w:beforeLines="50" w:line="400" w:lineRule="exact"/>
        <w:jc w:val="left"/>
        <w:rPr>
          <w:rFonts w:ascii="仿宋_GB2312" w:eastAsia="仿宋_GB2312" w:hAnsi="仿宋"/>
          <w:sz w:val="28"/>
          <w:szCs w:val="28"/>
        </w:rPr>
      </w:pPr>
      <w:r>
        <w:rPr>
          <w:rFonts w:ascii="仿宋_GB2312" w:eastAsia="仿宋_GB2312" w:hAnsi="微软雅黑" w:hint="eastAsia"/>
          <w:sz w:val="28"/>
          <w:szCs w:val="28"/>
        </w:rPr>
        <w:cr/>
        <w:t xml:space="preserve">    </w:t>
      </w:r>
      <w:r w:rsidR="00BF7BBB" w:rsidRPr="00D27893">
        <w:rPr>
          <w:rFonts w:ascii="仿宋_GB2312" w:eastAsia="仿宋_GB2312" w:hAnsi="微软雅黑" w:hint="eastAsia"/>
          <w:sz w:val="28"/>
          <w:szCs w:val="28"/>
        </w:rPr>
        <w:t>一、</w:t>
      </w:r>
      <w:r w:rsidR="00BF7BBB" w:rsidRPr="00D27893">
        <w:rPr>
          <w:rFonts w:ascii="仿宋_GB2312" w:eastAsia="仿宋_GB2312" w:hAnsi="仿宋" w:hint="eastAsia"/>
          <w:b/>
          <w:bCs/>
          <w:sz w:val="28"/>
          <w:szCs w:val="28"/>
        </w:rPr>
        <w:t>指导思想</w:t>
      </w:r>
    </w:p>
    <w:p w:rsidR="00A964FC" w:rsidRPr="00D27893" w:rsidRDefault="00BF7BBB" w:rsidP="00A2707A">
      <w:pPr>
        <w:spacing w:beforeLines="50" w:line="400" w:lineRule="exact"/>
        <w:ind w:firstLineChars="200" w:firstLine="560"/>
        <w:jc w:val="left"/>
        <w:rPr>
          <w:rFonts w:ascii="仿宋_GB2312" w:eastAsia="仿宋_GB2312" w:hAnsi="仿宋"/>
          <w:sz w:val="28"/>
          <w:szCs w:val="28"/>
        </w:rPr>
      </w:pPr>
      <w:r w:rsidRPr="00D27893">
        <w:rPr>
          <w:rFonts w:ascii="仿宋_GB2312" w:eastAsia="仿宋_GB2312" w:hAnsi="仿宋" w:hint="eastAsia"/>
          <w:sz w:val="28"/>
          <w:szCs w:val="28"/>
        </w:rPr>
        <w:t>以习近平新时代中国特色社会主义思想为指导，深入学习贯彻党的十九大和十九届四中全会及学院第四次党代会精神，坚持和加强党建和思想政治工作，推进“不忘初心、牢记使命”主题教育常态化及成果转化，围绕学院中心工作和防控新冠肺炎特殊工作，结合图书馆工作实际，思想引领，笃实创新，充分发挥政治保障作用。</w:t>
      </w:r>
    </w:p>
    <w:p w:rsidR="00A964FC" w:rsidRPr="00D27893" w:rsidRDefault="00BF7BBB" w:rsidP="00A2707A">
      <w:pPr>
        <w:spacing w:beforeLines="50" w:line="400" w:lineRule="exact"/>
        <w:ind w:firstLineChars="200" w:firstLine="562"/>
        <w:jc w:val="left"/>
        <w:rPr>
          <w:rFonts w:ascii="仿宋_GB2312" w:eastAsia="仿宋_GB2312" w:hAnsi="仿宋"/>
          <w:b/>
          <w:bCs/>
          <w:sz w:val="28"/>
          <w:szCs w:val="28"/>
        </w:rPr>
      </w:pPr>
      <w:r w:rsidRPr="00D27893">
        <w:rPr>
          <w:rFonts w:ascii="仿宋_GB2312" w:eastAsia="仿宋_GB2312" w:hAnsi="仿宋" w:hint="eastAsia"/>
          <w:b/>
          <w:bCs/>
          <w:sz w:val="28"/>
          <w:szCs w:val="28"/>
        </w:rPr>
        <w:t>二、工作思路</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2020年党建工作思路是：突出“一条主线”、抓住“一个重点”、实现“五个提升”。</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突出“一条主线”：推进“不忘初心、牢记使命”主题教育常态化，用习近平新时代中国特色社会主义思想武装头脑、指导实践、推动工作，调动一切积极因素，凝聚一切力量，坚决完成全年各项目标任务。</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抓住“一个重点”：强化党建和思想政治工作，全员动员，奋勇争先，打赢防控新冠肺炎攻坚战和图书馆信息化建设突击战，为提高管理水平、提升服务质量提供不竭动力。</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实现“五个提升”：通过扎实工作</w:t>
      </w:r>
      <w:bookmarkStart w:id="0" w:name="_GoBack"/>
      <w:bookmarkEnd w:id="0"/>
      <w:r w:rsidRPr="00D27893">
        <w:rPr>
          <w:rFonts w:ascii="仿宋_GB2312" w:eastAsia="仿宋_GB2312" w:hAnsi="仿宋" w:hint="eastAsia"/>
          <w:sz w:val="28"/>
          <w:szCs w:val="28"/>
        </w:rPr>
        <w:t>、创新载体、发挥优势，实现党的政治建设、思想建设、组织建设、作风建设、纪律建设的新提升。</w:t>
      </w:r>
    </w:p>
    <w:p w:rsidR="00A964FC" w:rsidRPr="00D27893" w:rsidRDefault="00BF7BBB" w:rsidP="00A2707A">
      <w:pPr>
        <w:spacing w:beforeLines="50" w:line="400" w:lineRule="exact"/>
        <w:ind w:firstLineChars="200" w:firstLine="562"/>
        <w:rPr>
          <w:rFonts w:ascii="仿宋_GB2312" w:eastAsia="仿宋_GB2312" w:hAnsi="仿宋"/>
          <w:b/>
          <w:bCs/>
          <w:sz w:val="28"/>
          <w:szCs w:val="28"/>
        </w:rPr>
      </w:pPr>
      <w:r w:rsidRPr="00D27893">
        <w:rPr>
          <w:rFonts w:ascii="仿宋_GB2312" w:eastAsia="仿宋_GB2312" w:hAnsi="仿宋" w:hint="eastAsia"/>
          <w:b/>
          <w:bCs/>
          <w:sz w:val="28"/>
          <w:szCs w:val="28"/>
        </w:rPr>
        <w:t>三、重点工作</w:t>
      </w:r>
    </w:p>
    <w:p w:rsidR="00A964FC" w:rsidRPr="00D27893" w:rsidRDefault="00BF7BBB" w:rsidP="00A2707A">
      <w:pPr>
        <w:spacing w:beforeLines="50" w:line="400" w:lineRule="exact"/>
        <w:ind w:firstLineChars="200" w:firstLine="562"/>
        <w:rPr>
          <w:rFonts w:ascii="仿宋_GB2312" w:eastAsia="仿宋_GB2312" w:hAnsi="仿宋"/>
          <w:b/>
          <w:bCs/>
          <w:sz w:val="28"/>
          <w:szCs w:val="28"/>
        </w:rPr>
      </w:pPr>
      <w:r w:rsidRPr="00D27893">
        <w:rPr>
          <w:rFonts w:ascii="仿宋_GB2312" w:eastAsia="仿宋_GB2312" w:hAnsi="仿宋" w:hint="eastAsia"/>
          <w:b/>
          <w:bCs/>
          <w:sz w:val="28"/>
          <w:szCs w:val="28"/>
        </w:rPr>
        <w:t>（一）积极应对，政治引领，打赢防控新冠肺炎的攻坚战</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1、坚持党建引领、干部带头、党员示范，积极应对、认真履职、主动作为，集中力量开展新冠肺炎疫情防控相关工作。</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2、利用各类信息平台，开展线上学习教育，宣传报导抗击疫情的先进典型事迹。</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3、积极组织党员参加抗</w:t>
      </w:r>
      <w:proofErr w:type="gramStart"/>
      <w:r w:rsidRPr="00D27893">
        <w:rPr>
          <w:rFonts w:ascii="仿宋_GB2312" w:eastAsia="仿宋_GB2312" w:hAnsi="仿宋" w:hint="eastAsia"/>
          <w:sz w:val="28"/>
          <w:szCs w:val="28"/>
        </w:rPr>
        <w:t>疫</w:t>
      </w:r>
      <w:proofErr w:type="gramEnd"/>
      <w:r w:rsidRPr="00D27893">
        <w:rPr>
          <w:rFonts w:ascii="仿宋_GB2312" w:eastAsia="仿宋_GB2312" w:hAnsi="仿宋" w:hint="eastAsia"/>
          <w:sz w:val="28"/>
          <w:szCs w:val="28"/>
        </w:rPr>
        <w:t>知识竞赛、向疫区捐款和社区志愿者服务。</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4、利用馆内外资源为各教学单位开展网络教学支持服务。</w:t>
      </w:r>
    </w:p>
    <w:p w:rsidR="00A964FC" w:rsidRPr="00D27893" w:rsidRDefault="00BF7BBB" w:rsidP="00A2707A">
      <w:pPr>
        <w:spacing w:beforeLines="50" w:line="400" w:lineRule="exact"/>
        <w:ind w:firstLineChars="200" w:firstLine="562"/>
        <w:rPr>
          <w:rFonts w:ascii="仿宋_GB2312" w:eastAsia="仿宋_GB2312" w:hAnsi="仿宋"/>
          <w:b/>
          <w:bCs/>
          <w:sz w:val="28"/>
          <w:szCs w:val="28"/>
        </w:rPr>
      </w:pPr>
      <w:r w:rsidRPr="00D27893">
        <w:rPr>
          <w:rFonts w:ascii="仿宋_GB2312" w:eastAsia="仿宋_GB2312" w:hAnsi="仿宋" w:hint="eastAsia"/>
          <w:b/>
          <w:bCs/>
          <w:sz w:val="28"/>
          <w:szCs w:val="28"/>
        </w:rPr>
        <w:t>（二）强化理论武装，提升政治站位，强化思想政治教育</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lastRenderedPageBreak/>
        <w:t>把学习贯彻习近平新时代中国特色社会主义思想作为当前和今后一定时期内的主要政治任务。</w:t>
      </w:r>
    </w:p>
    <w:p w:rsidR="00A964FC" w:rsidRPr="00D27893" w:rsidRDefault="00BF7BBB" w:rsidP="00A2707A">
      <w:pPr>
        <w:numPr>
          <w:ilvl w:val="0"/>
          <w:numId w:val="1"/>
        </w:num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制定学习计划，明确学习任务，采取自学与集中学习相结合的方式，定期抽查和交流学习情况，年终进行学习考核和评比。</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2、以支委会中心组学习为龙头，加强集中教育和经常性教育，读原著、悟原理，提高思想认识，开阔工作思路，引领良好的学习氛围，定期开展研讨，努力实现成果转化。要利用“三会一课”、党小组政治学习、主题党日活动等载体，采取专题党课、微党课、知识竞赛等方式，增强政治理论学习的吸引力和感染力。</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3、以“学习强国”APP积分排行为抓手，积极实践“数字党建”，使宣传思想工作更具时代感和吸引力。</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4、利用图书馆门户网站、</w:t>
      </w:r>
      <w:proofErr w:type="gramStart"/>
      <w:r w:rsidRPr="00D27893">
        <w:rPr>
          <w:rFonts w:ascii="仿宋_GB2312" w:eastAsia="仿宋_GB2312" w:hAnsi="仿宋" w:hint="eastAsia"/>
          <w:sz w:val="28"/>
          <w:szCs w:val="28"/>
        </w:rPr>
        <w:t>微信公众</w:t>
      </w:r>
      <w:proofErr w:type="gramEnd"/>
      <w:r w:rsidRPr="00D27893">
        <w:rPr>
          <w:rFonts w:ascii="仿宋_GB2312" w:eastAsia="仿宋_GB2312" w:hAnsi="仿宋" w:hint="eastAsia"/>
          <w:sz w:val="28"/>
          <w:szCs w:val="28"/>
        </w:rPr>
        <w:t>平台、馆刊、校报等多渠道宣传身边典型，弘扬正能量。</w:t>
      </w:r>
    </w:p>
    <w:p w:rsidR="00A964FC" w:rsidRPr="00D27893" w:rsidRDefault="00BF7BBB" w:rsidP="00A2707A">
      <w:pPr>
        <w:spacing w:beforeLines="50" w:line="400" w:lineRule="exact"/>
        <w:ind w:firstLineChars="200" w:firstLine="562"/>
        <w:rPr>
          <w:rFonts w:ascii="仿宋_GB2312" w:eastAsia="仿宋_GB2312" w:hAnsi="仿宋"/>
          <w:b/>
          <w:bCs/>
          <w:sz w:val="28"/>
          <w:szCs w:val="28"/>
        </w:rPr>
      </w:pPr>
      <w:r w:rsidRPr="00D27893">
        <w:rPr>
          <w:rFonts w:ascii="仿宋_GB2312" w:eastAsia="仿宋_GB2312" w:hAnsi="仿宋" w:hint="eastAsia"/>
          <w:b/>
          <w:bCs/>
          <w:sz w:val="28"/>
          <w:szCs w:val="28"/>
        </w:rPr>
        <w:t>（三）健全党内制度建设，夯实党建工作保障机制</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1、严格落实“三会一课”、民主生活会、组织生活会、谈心谈话、领导干部双重组织生活等制度，深化“党支部书记讲党课”、“党课笔记评比”活动，宣传推广优秀成果案例，提高党内组织生活质量。</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2、新编《图书馆直属党支部委员岗位职责》、《图书馆直属党支部组织生活规范流程》、《图书馆直属党支部委员主要工作分配图》、《图书馆直属党支部意识形态工作责任制的实施细则》。</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3、完善党员之家</w:t>
      </w:r>
      <w:proofErr w:type="gramStart"/>
      <w:r w:rsidRPr="00D27893">
        <w:rPr>
          <w:rFonts w:ascii="仿宋_GB2312" w:eastAsia="仿宋_GB2312" w:hAnsi="仿宋" w:hint="eastAsia"/>
          <w:sz w:val="28"/>
          <w:szCs w:val="28"/>
        </w:rPr>
        <w:t>和思政党建</w:t>
      </w:r>
      <w:proofErr w:type="gramEnd"/>
      <w:r w:rsidRPr="00D27893">
        <w:rPr>
          <w:rFonts w:ascii="仿宋_GB2312" w:eastAsia="仿宋_GB2312" w:hAnsi="仿宋" w:hint="eastAsia"/>
          <w:sz w:val="28"/>
          <w:szCs w:val="28"/>
        </w:rPr>
        <w:t>专区建设，提升党建工作科学化水平，发挥好阵地作用。</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4、创新“互联网+”的 “智慧党建”新模式，加大线上学习、线上活动、线上宣传等工作力度，通过线上线下的有效结合，提升党建工作立体化、现代化水平，让学习教育“活”起来、“精”起来。</w:t>
      </w:r>
    </w:p>
    <w:p w:rsidR="00A964FC" w:rsidRPr="00D27893" w:rsidRDefault="00BF7BBB" w:rsidP="00A2707A">
      <w:pPr>
        <w:spacing w:beforeLines="50" w:line="400" w:lineRule="exact"/>
        <w:ind w:firstLineChars="200" w:firstLine="562"/>
        <w:rPr>
          <w:rFonts w:ascii="仿宋_GB2312" w:eastAsia="仿宋_GB2312" w:hAnsi="仿宋"/>
          <w:b/>
          <w:bCs/>
          <w:sz w:val="28"/>
          <w:szCs w:val="28"/>
        </w:rPr>
      </w:pPr>
      <w:r w:rsidRPr="00D27893">
        <w:rPr>
          <w:rFonts w:ascii="仿宋_GB2312" w:eastAsia="仿宋_GB2312" w:hAnsi="仿宋" w:hint="eastAsia"/>
          <w:b/>
          <w:bCs/>
          <w:sz w:val="28"/>
          <w:szCs w:val="28"/>
        </w:rPr>
        <w:t>（四）加强党风廉政建设，</w:t>
      </w:r>
      <w:proofErr w:type="gramStart"/>
      <w:r w:rsidRPr="00D27893">
        <w:rPr>
          <w:rFonts w:ascii="仿宋_GB2312" w:eastAsia="仿宋_GB2312" w:hAnsi="仿宋" w:hint="eastAsia"/>
          <w:b/>
          <w:bCs/>
          <w:sz w:val="28"/>
          <w:szCs w:val="28"/>
        </w:rPr>
        <w:t>营造请</w:t>
      </w:r>
      <w:proofErr w:type="gramEnd"/>
      <w:r w:rsidRPr="00D27893">
        <w:rPr>
          <w:rFonts w:ascii="仿宋_GB2312" w:eastAsia="仿宋_GB2312" w:hAnsi="仿宋" w:hint="eastAsia"/>
          <w:b/>
          <w:bCs/>
          <w:sz w:val="28"/>
          <w:szCs w:val="28"/>
        </w:rPr>
        <w:t>风气正高地</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1、开展党的政治纪律和政治规矩学习教育和反腐倡廉警示教育活动，防微杜渐。</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2、签订党风廉政建设责任书，明确基层党组织在落实党风廉政建设责任制中所应承担的责任，</w:t>
      </w:r>
      <w:proofErr w:type="gramStart"/>
      <w:r w:rsidRPr="00D27893">
        <w:rPr>
          <w:rFonts w:ascii="仿宋_GB2312" w:eastAsia="仿宋_GB2312" w:hAnsi="仿宋" w:hint="eastAsia"/>
          <w:sz w:val="28"/>
          <w:szCs w:val="28"/>
        </w:rPr>
        <w:t>确保党风</w:t>
      </w:r>
      <w:proofErr w:type="gramEnd"/>
      <w:r w:rsidRPr="00D27893">
        <w:rPr>
          <w:rFonts w:ascii="仿宋_GB2312" w:eastAsia="仿宋_GB2312" w:hAnsi="仿宋" w:hint="eastAsia"/>
          <w:sz w:val="28"/>
          <w:szCs w:val="28"/>
        </w:rPr>
        <w:t>廉政建设和反腐败各项工作落到实处。</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lastRenderedPageBreak/>
        <w:t>3、严格各类项目招标程序和行政办公经费与资产的管理，防范微腐败。</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4、严格工作纪律，恪守职业道德，争做“四有”好老师。</w:t>
      </w:r>
    </w:p>
    <w:p w:rsidR="00A964FC" w:rsidRPr="00D27893" w:rsidRDefault="00BF7BBB" w:rsidP="00A2707A">
      <w:pPr>
        <w:spacing w:beforeLines="50" w:line="400" w:lineRule="exact"/>
        <w:ind w:firstLineChars="200" w:firstLine="562"/>
        <w:rPr>
          <w:rFonts w:ascii="仿宋_GB2312" w:eastAsia="仿宋_GB2312" w:hAnsi="仿宋"/>
          <w:b/>
          <w:bCs/>
          <w:sz w:val="28"/>
          <w:szCs w:val="28"/>
        </w:rPr>
      </w:pPr>
      <w:r w:rsidRPr="00D27893">
        <w:rPr>
          <w:rFonts w:ascii="仿宋_GB2312" w:eastAsia="仿宋_GB2312" w:hAnsi="仿宋" w:hint="eastAsia"/>
          <w:b/>
          <w:bCs/>
          <w:sz w:val="28"/>
          <w:szCs w:val="28"/>
        </w:rPr>
        <w:t>（五）巩固主题教育成果，确保取得最好成效</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1、按照“不忘初心、牢记使命”主题教育整改方案，认真对表，逐一落实，如期完成各项整改任务。</w:t>
      </w:r>
    </w:p>
    <w:p w:rsidR="00A964FC" w:rsidRPr="00D27893" w:rsidRDefault="00BF7BBB" w:rsidP="00A2707A">
      <w:pPr>
        <w:spacing w:beforeLines="50" w:line="400" w:lineRule="exact"/>
        <w:ind w:firstLineChars="200" w:firstLine="562"/>
        <w:rPr>
          <w:rFonts w:ascii="仿宋_GB2312" w:eastAsia="仿宋_GB2312" w:hAnsi="仿宋"/>
          <w:sz w:val="28"/>
          <w:szCs w:val="28"/>
        </w:rPr>
      </w:pPr>
      <w:r w:rsidRPr="00D27893">
        <w:rPr>
          <w:rFonts w:ascii="仿宋_GB2312" w:eastAsia="仿宋_GB2312" w:hAnsi="仿宋" w:hint="eastAsia"/>
          <w:b/>
          <w:bCs/>
          <w:sz w:val="28"/>
          <w:szCs w:val="28"/>
        </w:rPr>
        <w:t>2、做好“</w:t>
      </w:r>
      <w:r w:rsidRPr="00D27893">
        <w:rPr>
          <w:rFonts w:ascii="仿宋_GB2312" w:eastAsia="仿宋_GB2312" w:hAnsi="仿宋" w:hint="eastAsia"/>
          <w:sz w:val="28"/>
          <w:szCs w:val="28"/>
        </w:rPr>
        <w:t>不忘初心、牢记使命”主题教育回头看的自检自查工作。</w:t>
      </w:r>
    </w:p>
    <w:p w:rsidR="00A964FC" w:rsidRPr="00D27893" w:rsidRDefault="00BF7BBB" w:rsidP="00A2707A">
      <w:pPr>
        <w:spacing w:beforeLines="50" w:line="400" w:lineRule="exact"/>
        <w:ind w:firstLineChars="200" w:firstLine="562"/>
        <w:rPr>
          <w:rFonts w:ascii="仿宋_GB2312" w:eastAsia="仿宋_GB2312" w:hAnsi="仿宋"/>
          <w:b/>
          <w:bCs/>
          <w:sz w:val="28"/>
          <w:szCs w:val="28"/>
        </w:rPr>
      </w:pPr>
      <w:r w:rsidRPr="00D27893">
        <w:rPr>
          <w:rFonts w:ascii="仿宋_GB2312" w:eastAsia="仿宋_GB2312" w:hAnsi="仿宋" w:hint="eastAsia"/>
          <w:b/>
          <w:bCs/>
          <w:sz w:val="28"/>
          <w:szCs w:val="28"/>
        </w:rPr>
        <w:t>（六）加强意识形态工作和工会工作，筑牢思想防线和增强组织凝聚力</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1、严格落实意识形态责任制，把牢意识形态正确方向，发挥文化阵地育人作用。</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2、开展各类丰富多彩的文体与节庆活动，丰富馆员业余文化生活，寓教于乐。</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仿宋" w:hint="eastAsia"/>
          <w:sz w:val="28"/>
          <w:szCs w:val="28"/>
        </w:rPr>
        <w:t>3、利用职工之家，坚持每月一次工会活动，通过开展各类文体活动和竞赛，凝聚力量，创造团结和谐向上的工作局面。</w:t>
      </w:r>
    </w:p>
    <w:p w:rsidR="00A964FC" w:rsidRPr="00D27893" w:rsidRDefault="00BF7BBB" w:rsidP="00A2707A">
      <w:pPr>
        <w:spacing w:beforeLines="50" w:line="400" w:lineRule="exact"/>
        <w:ind w:firstLineChars="200" w:firstLine="560"/>
        <w:rPr>
          <w:rFonts w:ascii="仿宋_GB2312" w:eastAsia="仿宋_GB2312" w:hAnsi="仿宋"/>
          <w:sz w:val="28"/>
          <w:szCs w:val="28"/>
        </w:rPr>
      </w:pPr>
      <w:r w:rsidRPr="00D27893">
        <w:rPr>
          <w:rFonts w:ascii="仿宋_GB2312" w:eastAsia="仿宋_GB2312" w:hAnsi="微软雅黑" w:hint="eastAsia"/>
          <w:sz w:val="28"/>
          <w:szCs w:val="28"/>
        </w:rPr>
        <w:t xml:space="preserve">　</w:t>
      </w:r>
      <w:r w:rsidRPr="00D27893">
        <w:rPr>
          <w:rFonts w:ascii="仿宋_GB2312" w:eastAsia="仿宋_GB2312" w:hAnsi="仿宋" w:hint="eastAsia"/>
          <w:sz w:val="28"/>
          <w:szCs w:val="28"/>
        </w:rPr>
        <w:t xml:space="preserve">　2020年，是我国十三五规划收官年，也是我院和图书馆发展的关键年。图书馆直属党支部将以饱满的热情和集体的创造力、凝聚力和战斗力，充分发挥好党支部的政治核心与战斗堡垒作用，为推进学院和图书馆的健康发展提供坚强的组织保证和精神动力! </w:t>
      </w:r>
    </w:p>
    <w:p w:rsidR="00A964FC" w:rsidRPr="00D27893" w:rsidRDefault="00A964FC" w:rsidP="00A2707A">
      <w:pPr>
        <w:spacing w:beforeLines="50" w:line="400" w:lineRule="exact"/>
        <w:ind w:firstLineChars="200" w:firstLine="560"/>
        <w:rPr>
          <w:rFonts w:ascii="仿宋_GB2312" w:eastAsia="仿宋_GB2312" w:hAnsi="仿宋"/>
          <w:sz w:val="28"/>
          <w:szCs w:val="28"/>
        </w:rPr>
      </w:pPr>
    </w:p>
    <w:p w:rsidR="00A964FC" w:rsidRPr="00D27893" w:rsidRDefault="00BF7BBB" w:rsidP="00A2707A">
      <w:pPr>
        <w:spacing w:beforeLines="50" w:line="400" w:lineRule="exact"/>
        <w:ind w:firstLineChars="2050" w:firstLine="5740"/>
        <w:rPr>
          <w:rFonts w:ascii="仿宋_GB2312" w:eastAsia="仿宋_GB2312" w:hAnsi="仿宋"/>
          <w:sz w:val="28"/>
          <w:szCs w:val="28"/>
        </w:rPr>
      </w:pPr>
      <w:r w:rsidRPr="00D27893">
        <w:rPr>
          <w:rFonts w:ascii="仿宋_GB2312" w:eastAsia="仿宋_GB2312" w:hAnsi="仿宋" w:hint="eastAsia"/>
          <w:sz w:val="28"/>
          <w:szCs w:val="28"/>
        </w:rPr>
        <w:t>图书馆</w:t>
      </w:r>
      <w:r w:rsidR="00FA697C" w:rsidRPr="00D27893">
        <w:rPr>
          <w:rFonts w:ascii="仿宋_GB2312" w:eastAsia="仿宋_GB2312" w:hAnsi="仿宋" w:hint="eastAsia"/>
          <w:sz w:val="28"/>
          <w:szCs w:val="28"/>
        </w:rPr>
        <w:t>直属党支部</w:t>
      </w:r>
    </w:p>
    <w:p w:rsidR="00A964FC" w:rsidRDefault="00FA697C" w:rsidP="00A2707A">
      <w:pPr>
        <w:spacing w:beforeLines="50" w:line="400" w:lineRule="exact"/>
        <w:ind w:firstLineChars="2073" w:firstLine="5804"/>
        <w:rPr>
          <w:rFonts w:ascii="仿宋_GB2312" w:eastAsia="仿宋_GB2312" w:hAnsi="仿宋"/>
          <w:sz w:val="28"/>
          <w:szCs w:val="28"/>
        </w:rPr>
      </w:pPr>
      <w:r w:rsidRPr="00D27893">
        <w:rPr>
          <w:rFonts w:ascii="仿宋_GB2312" w:eastAsia="仿宋_GB2312" w:hAnsi="仿宋" w:hint="eastAsia"/>
          <w:sz w:val="28"/>
          <w:szCs w:val="28"/>
        </w:rPr>
        <w:t>2020年3月</w:t>
      </w:r>
      <w:r w:rsidR="00BF7BBB" w:rsidRPr="00D27893">
        <w:rPr>
          <w:rFonts w:ascii="仿宋_GB2312" w:eastAsia="仿宋_GB2312" w:hAnsi="仿宋" w:hint="eastAsia"/>
          <w:sz w:val="28"/>
          <w:szCs w:val="28"/>
        </w:rPr>
        <w:t>18</w:t>
      </w:r>
      <w:r w:rsidRPr="00D27893">
        <w:rPr>
          <w:rFonts w:ascii="仿宋_GB2312" w:eastAsia="仿宋_GB2312" w:hAnsi="仿宋" w:hint="eastAsia"/>
          <w:sz w:val="28"/>
          <w:szCs w:val="28"/>
        </w:rPr>
        <w:t>日</w:t>
      </w:r>
    </w:p>
    <w:p w:rsidR="00235876" w:rsidRPr="00D27893" w:rsidRDefault="00235876" w:rsidP="00A2707A">
      <w:pPr>
        <w:spacing w:beforeLines="50" w:line="400" w:lineRule="exact"/>
        <w:ind w:firstLineChars="1373" w:firstLine="3844"/>
        <w:rPr>
          <w:rFonts w:ascii="仿宋_GB2312" w:eastAsia="仿宋_GB2312" w:hAnsi="仿宋"/>
          <w:sz w:val="28"/>
          <w:szCs w:val="28"/>
        </w:rPr>
      </w:pPr>
    </w:p>
    <w:p w:rsidR="00A964FC" w:rsidRPr="00D27893" w:rsidRDefault="00BF7BBB" w:rsidP="00360AAC">
      <w:pPr>
        <w:spacing w:beforeLines="50" w:line="400" w:lineRule="exact"/>
        <w:rPr>
          <w:rFonts w:ascii="仿宋" w:eastAsia="仿宋" w:hAnsi="仿宋"/>
          <w:sz w:val="28"/>
          <w:szCs w:val="28"/>
        </w:rPr>
      </w:pPr>
      <w:r w:rsidRPr="00D27893">
        <w:rPr>
          <w:rFonts w:ascii="仿宋_GB2312" w:eastAsia="仿宋_GB2312" w:hAnsi="仿宋" w:hint="eastAsia"/>
          <w:sz w:val="28"/>
          <w:szCs w:val="28"/>
        </w:rPr>
        <w:t>附：</w:t>
      </w:r>
      <w:r w:rsidR="00FA697C" w:rsidRPr="00D27893">
        <w:rPr>
          <w:rFonts w:ascii="仿宋_GB2312" w:eastAsia="仿宋_GB2312" w:hAnsi="仿宋" w:hint="eastAsia"/>
          <w:sz w:val="28"/>
          <w:szCs w:val="28"/>
        </w:rPr>
        <w:t>2020年</w:t>
      </w:r>
      <w:r w:rsidRPr="00D27893">
        <w:rPr>
          <w:rFonts w:ascii="仿宋_GB2312" w:eastAsia="仿宋_GB2312" w:hAnsi="仿宋" w:hint="eastAsia"/>
          <w:sz w:val="28"/>
          <w:szCs w:val="28"/>
        </w:rPr>
        <w:t>图书馆直属党支部组织、宣传、工会等各方面工作</w:t>
      </w:r>
      <w:r w:rsidR="00D27893">
        <w:rPr>
          <w:rFonts w:ascii="仿宋_GB2312" w:eastAsia="仿宋_GB2312" w:hAnsi="仿宋" w:hint="eastAsia"/>
          <w:sz w:val="28"/>
          <w:szCs w:val="28"/>
        </w:rPr>
        <w:t>计划与</w:t>
      </w:r>
      <w:r w:rsidRPr="00D27893">
        <w:rPr>
          <w:rFonts w:ascii="仿宋_GB2312" w:eastAsia="仿宋_GB2312" w:hAnsi="仿宋" w:hint="eastAsia"/>
          <w:sz w:val="28"/>
          <w:szCs w:val="28"/>
        </w:rPr>
        <w:t>具体日程安排表（这部分由</w:t>
      </w:r>
      <w:r w:rsidR="00913111">
        <w:rPr>
          <w:rFonts w:ascii="仿宋_GB2312" w:eastAsia="仿宋_GB2312" w:hAnsi="仿宋" w:hint="eastAsia"/>
          <w:sz w:val="28"/>
          <w:szCs w:val="28"/>
        </w:rPr>
        <w:t>支部</w:t>
      </w:r>
      <w:r w:rsidRPr="00D27893">
        <w:rPr>
          <w:rFonts w:ascii="仿宋_GB2312" w:eastAsia="仿宋_GB2312" w:hAnsi="仿宋" w:hint="eastAsia"/>
          <w:sz w:val="28"/>
          <w:szCs w:val="28"/>
        </w:rPr>
        <w:t>各委员制定）</w:t>
      </w:r>
    </w:p>
    <w:sectPr w:rsidR="00A964FC" w:rsidRPr="00D27893" w:rsidSect="00A979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222" w:rsidRDefault="00611222" w:rsidP="00BF21B7">
      <w:r>
        <w:separator/>
      </w:r>
    </w:p>
  </w:endnote>
  <w:endnote w:type="continuationSeparator" w:id="0">
    <w:p w:rsidR="00611222" w:rsidRDefault="00611222" w:rsidP="00BF2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222" w:rsidRDefault="00611222" w:rsidP="00BF21B7">
      <w:r>
        <w:separator/>
      </w:r>
    </w:p>
  </w:footnote>
  <w:footnote w:type="continuationSeparator" w:id="0">
    <w:p w:rsidR="00611222" w:rsidRDefault="00611222" w:rsidP="00BF2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7EE5F2"/>
    <w:multiLevelType w:val="singleLevel"/>
    <w:tmpl w:val="DF7EE5F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748C5"/>
    <w:rsid w:val="000F4523"/>
    <w:rsid w:val="001626A5"/>
    <w:rsid w:val="00176BC9"/>
    <w:rsid w:val="001D49B6"/>
    <w:rsid w:val="00235876"/>
    <w:rsid w:val="002C0027"/>
    <w:rsid w:val="002C62EB"/>
    <w:rsid w:val="00360AAC"/>
    <w:rsid w:val="00415A24"/>
    <w:rsid w:val="004434F1"/>
    <w:rsid w:val="00462B4C"/>
    <w:rsid w:val="005D7001"/>
    <w:rsid w:val="00611222"/>
    <w:rsid w:val="006C00A7"/>
    <w:rsid w:val="00745108"/>
    <w:rsid w:val="007466BE"/>
    <w:rsid w:val="00913111"/>
    <w:rsid w:val="0093390E"/>
    <w:rsid w:val="009748C5"/>
    <w:rsid w:val="00A2707A"/>
    <w:rsid w:val="00A964FC"/>
    <w:rsid w:val="00A97913"/>
    <w:rsid w:val="00AA1BD2"/>
    <w:rsid w:val="00AA6F4D"/>
    <w:rsid w:val="00B87AF3"/>
    <w:rsid w:val="00BF21B7"/>
    <w:rsid w:val="00BF7BBB"/>
    <w:rsid w:val="00D251F8"/>
    <w:rsid w:val="00D27893"/>
    <w:rsid w:val="00D72185"/>
    <w:rsid w:val="00D73FDC"/>
    <w:rsid w:val="00DD4A14"/>
    <w:rsid w:val="00E44CE1"/>
    <w:rsid w:val="00EF434D"/>
    <w:rsid w:val="00F56F77"/>
    <w:rsid w:val="00FA697C"/>
    <w:rsid w:val="00FC4B71"/>
    <w:rsid w:val="03A92D8F"/>
    <w:rsid w:val="1FEB05E2"/>
    <w:rsid w:val="332F4A85"/>
    <w:rsid w:val="37AA2744"/>
    <w:rsid w:val="495F729B"/>
    <w:rsid w:val="568761FD"/>
    <w:rsid w:val="6411613B"/>
    <w:rsid w:val="6FF67937"/>
    <w:rsid w:val="7A9D33C7"/>
    <w:rsid w:val="7F961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4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964FC"/>
    <w:pPr>
      <w:ind w:leftChars="2500" w:left="100"/>
    </w:pPr>
  </w:style>
  <w:style w:type="character" w:customStyle="1" w:styleId="Char">
    <w:name w:val="日期 Char"/>
    <w:basedOn w:val="a0"/>
    <w:link w:val="a3"/>
    <w:qFormat/>
    <w:rsid w:val="00A964FC"/>
    <w:rPr>
      <w:rFonts w:asciiTheme="minorHAnsi" w:eastAsiaTheme="minorEastAsia" w:hAnsiTheme="minorHAnsi" w:cstheme="minorBidi"/>
      <w:kern w:val="2"/>
      <w:sz w:val="21"/>
      <w:szCs w:val="24"/>
    </w:rPr>
  </w:style>
  <w:style w:type="paragraph" w:styleId="a4">
    <w:name w:val="header"/>
    <w:basedOn w:val="a"/>
    <w:link w:val="Char0"/>
    <w:rsid w:val="00BF21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F21B7"/>
    <w:rPr>
      <w:rFonts w:asciiTheme="minorHAnsi" w:eastAsiaTheme="minorEastAsia" w:hAnsiTheme="minorHAnsi" w:cstheme="minorBidi"/>
      <w:kern w:val="2"/>
      <w:sz w:val="18"/>
      <w:szCs w:val="18"/>
    </w:rPr>
  </w:style>
  <w:style w:type="paragraph" w:styleId="a5">
    <w:name w:val="footer"/>
    <w:basedOn w:val="a"/>
    <w:link w:val="Char1"/>
    <w:rsid w:val="00BF21B7"/>
    <w:pPr>
      <w:tabs>
        <w:tab w:val="center" w:pos="4153"/>
        <w:tab w:val="right" w:pos="8306"/>
      </w:tabs>
      <w:snapToGrid w:val="0"/>
      <w:jc w:val="left"/>
    </w:pPr>
    <w:rPr>
      <w:sz w:val="18"/>
      <w:szCs w:val="18"/>
    </w:rPr>
  </w:style>
  <w:style w:type="character" w:customStyle="1" w:styleId="Char1">
    <w:name w:val="页脚 Char"/>
    <w:basedOn w:val="a0"/>
    <w:link w:val="a5"/>
    <w:rsid w:val="00BF21B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291</Words>
  <Characters>1660</Characters>
  <Application>Microsoft Office Word</Application>
  <DocSecurity>0</DocSecurity>
  <Lines>13</Lines>
  <Paragraphs>3</Paragraphs>
  <ScaleCrop>false</ScaleCrop>
  <Company>Sky123.Org</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TSG</dc:creator>
  <cp:lastModifiedBy>微软用户</cp:lastModifiedBy>
  <cp:revision>26</cp:revision>
  <dcterms:created xsi:type="dcterms:W3CDTF">2020-03-20T03:36:00Z</dcterms:created>
  <dcterms:modified xsi:type="dcterms:W3CDTF">2020-06-23T06:17:00Z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