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7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val="zh-CN" w:bidi="th-T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th-TH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Hans" w:bidi="th-TH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新一代信息技术典型产品、应用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  <w:t>和服务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案例汇总表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</w:pPr>
      <w:bookmarkStart w:id="0" w:name="_GoBack"/>
      <w:r>
        <w:rPr>
          <w:rFonts w:hint="eastAsia" w:eastAsia="仿宋_GB2312" w:cs="Times New Roman"/>
          <w:b/>
          <w:bCs/>
          <w:color w:val="auto"/>
          <w:sz w:val="24"/>
          <w:szCs w:val="24"/>
          <w:highlight w:val="none"/>
          <w:lang w:val="en-US" w:eastAsia="zh-CN"/>
        </w:rPr>
        <w:t>填报</w:t>
      </w:r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单位（盖章）：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          </w:t>
      </w:r>
    </w:p>
    <w:tbl>
      <w:tblPr>
        <w:tblStyle w:val="4"/>
        <w:tblpPr w:leftFromText="180" w:rightFromText="180" w:vertAnchor="text" w:horzAnchor="page" w:tblpX="1573" w:tblpY="28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3"/>
        <w:gridCol w:w="1747"/>
        <w:gridCol w:w="1733"/>
        <w:gridCol w:w="113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案例类型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工业软件优秀产品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工业互联网平台创新领航应用案例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9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区块链典型应用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企业上云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人才实训服务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“标准化+”工作站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数量可自行调整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2.各类型案例按优先级排列；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QzZTdmNmRlYWFiNWRmNTAxNDVkYTg5NjJlYmQifQ=="/>
  </w:docVars>
  <w:rsids>
    <w:rsidRoot w:val="1BCA550A"/>
    <w:rsid w:val="0B1B3783"/>
    <w:rsid w:val="1BC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197</Characters>
  <Lines>0</Lines>
  <Paragraphs>0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顾建萍</dc:creator>
  <cp:lastModifiedBy>闪电五连编</cp:lastModifiedBy>
  <dcterms:modified xsi:type="dcterms:W3CDTF">2023-05-23T06:28:43Z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099A412A75B14CEB80458AC25454CDC5_13</vt:lpwstr>
  </property>
</Properties>
</file>