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80A2" w14:textId="77777777" w:rsidR="006A220B" w:rsidRPr="00067A8E" w:rsidRDefault="006A220B" w:rsidP="006A220B">
      <w:pPr>
        <w:spacing w:line="360" w:lineRule="auto"/>
        <w:jc w:val="center"/>
        <w:rPr>
          <w:rFonts w:ascii="宋体" w:cs="宋体"/>
          <w:b/>
          <w:color w:val="C00000"/>
          <w:sz w:val="48"/>
          <w:szCs w:val="48"/>
        </w:rPr>
      </w:pPr>
      <w:r w:rsidRPr="00067A8E">
        <w:rPr>
          <w:rFonts w:ascii="宋体" w:cs="宋体" w:hint="eastAsia"/>
          <w:b/>
          <w:color w:val="C00000"/>
          <w:sz w:val="48"/>
          <w:szCs w:val="48"/>
        </w:rPr>
        <w:t>黑龙江东方学院</w:t>
      </w:r>
    </w:p>
    <w:p w14:paraId="4FABB6B8" w14:textId="77777777" w:rsidR="006A220B" w:rsidRPr="00067A8E" w:rsidRDefault="006A220B" w:rsidP="006A220B">
      <w:pPr>
        <w:spacing w:line="360" w:lineRule="auto"/>
        <w:jc w:val="center"/>
        <w:rPr>
          <w:rFonts w:ascii="宋体" w:cs="宋体"/>
          <w:b/>
          <w:color w:val="C00000"/>
          <w:sz w:val="48"/>
          <w:szCs w:val="48"/>
        </w:rPr>
      </w:pPr>
      <w:r w:rsidRPr="00067A8E">
        <w:rPr>
          <w:rFonts w:ascii="宋体" w:cs="宋体" w:hint="eastAsia"/>
          <w:b/>
          <w:color w:val="C00000"/>
          <w:sz w:val="48"/>
          <w:szCs w:val="48"/>
        </w:rPr>
        <w:t>教职工政治理论</w:t>
      </w:r>
      <w:r w:rsidRPr="00067A8E">
        <w:rPr>
          <w:rFonts w:ascii="宋体" w:cs="宋体"/>
          <w:b/>
          <w:color w:val="C00000"/>
          <w:sz w:val="48"/>
          <w:szCs w:val="48"/>
        </w:rPr>
        <w:t>学习参考资料</w:t>
      </w:r>
      <w:r w:rsidRPr="00067A8E">
        <w:rPr>
          <w:rFonts w:ascii="宋体" w:cs="宋体" w:hint="eastAsia"/>
          <w:b/>
          <w:color w:val="C00000"/>
          <w:sz w:val="48"/>
          <w:szCs w:val="48"/>
        </w:rPr>
        <w:t>汇编</w:t>
      </w:r>
    </w:p>
    <w:p w14:paraId="098D91F4" w14:textId="571BA431" w:rsidR="006A220B" w:rsidRPr="000F2260" w:rsidRDefault="006A220B" w:rsidP="006A220B">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4</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C144A6">
        <w:rPr>
          <w:rFonts w:ascii="黑体" w:eastAsia="黑体" w:hAnsi="宋体" w:hint="eastAsia"/>
          <w:b/>
          <w:color w:val="000000"/>
          <w:sz w:val="28"/>
          <w:szCs w:val="28"/>
        </w:rPr>
        <w:t>3</w:t>
      </w:r>
      <w:r w:rsidRPr="000F2260">
        <w:rPr>
          <w:rFonts w:ascii="黑体" w:eastAsia="黑体" w:hAnsi="宋体" w:hint="eastAsia"/>
          <w:b/>
          <w:color w:val="000000"/>
          <w:sz w:val="28"/>
          <w:szCs w:val="28"/>
        </w:rPr>
        <w:t>期）</w:t>
      </w:r>
    </w:p>
    <w:p w14:paraId="172500B4" w14:textId="77777777" w:rsidR="006A220B" w:rsidRPr="000F2260" w:rsidRDefault="006A220B" w:rsidP="006A220B">
      <w:pPr>
        <w:spacing w:line="360" w:lineRule="auto"/>
        <w:jc w:val="center"/>
        <w:rPr>
          <w:rFonts w:ascii="宋体" w:cs="宋体"/>
          <w:b/>
          <w:color w:val="000000"/>
          <w:sz w:val="24"/>
        </w:rPr>
      </w:pPr>
    </w:p>
    <w:p w14:paraId="0198C2AD" w14:textId="0A252057" w:rsidR="006A220B" w:rsidRPr="000F2260" w:rsidRDefault="006A220B" w:rsidP="006A220B">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hint="eastAsia"/>
          <w:b/>
          <w:color w:val="000000"/>
          <w:sz w:val="24"/>
        </w:rPr>
        <w:t>4</w:t>
      </w:r>
      <w:r w:rsidRPr="000F2260">
        <w:rPr>
          <w:rFonts w:ascii="黑体" w:eastAsia="黑体" w:hAnsi="宋体" w:hint="eastAsia"/>
          <w:b/>
          <w:color w:val="000000"/>
          <w:sz w:val="24"/>
        </w:rPr>
        <w:t>年</w:t>
      </w:r>
      <w:r w:rsidR="00C144A6">
        <w:rPr>
          <w:rFonts w:ascii="黑体" w:eastAsia="黑体" w:hAnsi="宋体" w:hint="eastAsia"/>
          <w:b/>
          <w:color w:val="000000"/>
          <w:sz w:val="24"/>
        </w:rPr>
        <w:t>4</w:t>
      </w:r>
      <w:r w:rsidRPr="000F2260">
        <w:rPr>
          <w:rFonts w:ascii="黑体" w:eastAsia="黑体" w:hAnsi="宋体" w:hint="eastAsia"/>
          <w:b/>
          <w:color w:val="000000"/>
          <w:sz w:val="24"/>
        </w:rPr>
        <w:t>月</w:t>
      </w:r>
      <w:r w:rsidR="00C144A6">
        <w:rPr>
          <w:rFonts w:ascii="黑体" w:eastAsia="黑体" w:hAnsi="宋体" w:hint="eastAsia"/>
          <w:b/>
          <w:color w:val="000000"/>
          <w:sz w:val="24"/>
        </w:rPr>
        <w:t>3</w:t>
      </w:r>
      <w:r w:rsidRPr="000F2260">
        <w:rPr>
          <w:rFonts w:ascii="黑体" w:eastAsia="黑体" w:hAnsi="宋体" w:hint="eastAsia"/>
          <w:b/>
          <w:color w:val="000000"/>
          <w:sz w:val="24"/>
        </w:rPr>
        <w:t>日</w:t>
      </w:r>
    </w:p>
    <w:p w14:paraId="5C710CAF" w14:textId="7A209385" w:rsidR="006A220B" w:rsidRPr="000F2260" w:rsidRDefault="00F92B08" w:rsidP="006A220B">
      <w:pPr>
        <w:jc w:val="left"/>
        <w:rPr>
          <w:rFonts w:ascii="华文中宋" w:eastAsia="华文中宋" w:hAnsi="华文中宋"/>
          <w:color w:val="000000"/>
          <w:sz w:val="44"/>
          <w:szCs w:val="44"/>
        </w:rPr>
      </w:pPr>
      <w:r>
        <w:rPr>
          <w:noProof/>
        </w:rPr>
        <mc:AlternateContent>
          <mc:Choice Requires="wps">
            <w:drawing>
              <wp:anchor distT="4294967295" distB="4294967295" distL="114300" distR="114300" simplePos="0" relativeHeight="251658240" behindDoc="0" locked="0" layoutInCell="1" allowOverlap="1" wp14:anchorId="1B35277C" wp14:editId="3A0C04CA">
                <wp:simplePos x="0" y="0"/>
                <wp:positionH relativeFrom="column">
                  <wp:posOffset>-114300</wp:posOffset>
                </wp:positionH>
                <wp:positionV relativeFrom="paragraph">
                  <wp:posOffset>11429</wp:posOffset>
                </wp:positionV>
                <wp:extent cx="5581650" cy="0"/>
                <wp:effectExtent l="0" t="0" r="0" b="0"/>
                <wp:wrapNone/>
                <wp:docPr id="9530006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7CEFFE"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78008B5C" w14:textId="77777777" w:rsidR="006A220B" w:rsidRPr="000F2260" w:rsidRDefault="006A220B" w:rsidP="006A220B">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47EF4268" w14:textId="77777777" w:rsidR="006A220B" w:rsidRPr="003B6B47" w:rsidRDefault="006A220B" w:rsidP="006A220B">
      <w:pPr>
        <w:tabs>
          <w:tab w:val="right" w:leader="dot" w:pos="9412"/>
        </w:tabs>
        <w:rPr>
          <w:rFonts w:ascii="宋体" w:hAnsi="宋体" w:hint="eastAsia"/>
          <w:b/>
          <w:sz w:val="28"/>
          <w:szCs w:val="28"/>
        </w:rPr>
      </w:pPr>
      <w:r w:rsidRPr="003B6B47">
        <w:rPr>
          <w:rFonts w:ascii="宋体" w:hAnsi="宋体" w:hint="eastAsia"/>
          <w:b/>
          <w:sz w:val="28"/>
          <w:szCs w:val="28"/>
        </w:rPr>
        <w:t>习近平论坚持总体国家安全</w:t>
      </w:r>
      <w:r>
        <w:rPr>
          <w:rFonts w:ascii="宋体" w:hAnsi="宋体" w:hint="eastAsia"/>
          <w:b/>
          <w:sz w:val="28"/>
          <w:szCs w:val="28"/>
        </w:rPr>
        <w:t>（</w:t>
      </w:r>
      <w:r w:rsidRPr="003B6B47">
        <w:rPr>
          <w:rFonts w:ascii="宋体" w:hAnsi="宋体" w:hint="eastAsia"/>
          <w:b/>
          <w:sz w:val="28"/>
          <w:szCs w:val="28"/>
        </w:rPr>
        <w:t>2024）</w:t>
      </w:r>
      <w:r w:rsidRPr="003B6B47">
        <w:rPr>
          <w:rFonts w:ascii="宋体" w:hAnsi="宋体"/>
          <w:b/>
          <w:sz w:val="28"/>
          <w:szCs w:val="28"/>
        </w:rPr>
        <w:tab/>
      </w:r>
      <w:r w:rsidRPr="003B6B47">
        <w:rPr>
          <w:rFonts w:ascii="宋体" w:hAnsi="宋体" w:hint="eastAsia"/>
          <w:b/>
          <w:sz w:val="28"/>
          <w:szCs w:val="28"/>
        </w:rPr>
        <w:t>2</w:t>
      </w:r>
    </w:p>
    <w:p w14:paraId="40D35E88" w14:textId="3E499C8E" w:rsidR="006A220B" w:rsidRPr="003B6B47" w:rsidRDefault="006A220B" w:rsidP="006A220B">
      <w:pPr>
        <w:tabs>
          <w:tab w:val="right" w:leader="dot" w:pos="9412"/>
        </w:tabs>
        <w:rPr>
          <w:rFonts w:ascii="宋体" w:hAnsi="宋体" w:hint="eastAsia"/>
          <w:b/>
          <w:sz w:val="28"/>
          <w:szCs w:val="28"/>
        </w:rPr>
      </w:pPr>
      <w:r w:rsidRPr="003B6B47">
        <w:rPr>
          <w:rFonts w:ascii="宋体" w:hAnsi="宋体" w:hint="eastAsia"/>
          <w:b/>
          <w:sz w:val="28"/>
          <w:szCs w:val="28"/>
        </w:rPr>
        <w:t>习近平：没有网络安全就没有国家安全</w:t>
      </w:r>
      <w:r w:rsidRPr="003B6B47">
        <w:rPr>
          <w:rFonts w:ascii="宋体" w:hAnsi="宋体"/>
          <w:b/>
          <w:sz w:val="28"/>
          <w:szCs w:val="28"/>
        </w:rPr>
        <w:tab/>
      </w:r>
      <w:r>
        <w:rPr>
          <w:rFonts w:ascii="宋体" w:hAnsi="宋体" w:hint="eastAsia"/>
          <w:b/>
          <w:sz w:val="28"/>
          <w:szCs w:val="28"/>
        </w:rPr>
        <w:t>8</w:t>
      </w:r>
    </w:p>
    <w:p w14:paraId="07DE5D94" w14:textId="60569376" w:rsidR="006A220B" w:rsidRPr="003B6B47" w:rsidRDefault="006A220B" w:rsidP="006A220B">
      <w:pPr>
        <w:tabs>
          <w:tab w:val="right" w:leader="dot" w:pos="9412"/>
        </w:tabs>
        <w:rPr>
          <w:rFonts w:ascii="宋体" w:hAnsi="宋体" w:hint="eastAsia"/>
          <w:b/>
          <w:sz w:val="28"/>
          <w:szCs w:val="28"/>
        </w:rPr>
      </w:pPr>
      <w:r w:rsidRPr="003B6B47">
        <w:rPr>
          <w:rFonts w:ascii="宋体" w:hAnsi="宋体" w:hint="eastAsia"/>
          <w:b/>
          <w:sz w:val="28"/>
          <w:szCs w:val="28"/>
        </w:rPr>
        <w:t>牢固树立和践行总体国家安全观 谱写新时代国家安全新篇章</w:t>
      </w:r>
      <w:r w:rsidRPr="003B6B47">
        <w:rPr>
          <w:rFonts w:ascii="宋体" w:hAnsi="宋体"/>
          <w:b/>
          <w:sz w:val="28"/>
          <w:szCs w:val="28"/>
        </w:rPr>
        <w:tab/>
      </w:r>
      <w:r>
        <w:rPr>
          <w:rFonts w:ascii="宋体" w:hAnsi="宋体" w:hint="eastAsia"/>
          <w:b/>
          <w:sz w:val="28"/>
          <w:szCs w:val="28"/>
        </w:rPr>
        <w:t>1</w:t>
      </w:r>
      <w:r w:rsidR="00F92B08">
        <w:rPr>
          <w:rFonts w:ascii="宋体" w:hAnsi="宋体" w:hint="eastAsia"/>
          <w:b/>
          <w:sz w:val="28"/>
          <w:szCs w:val="28"/>
        </w:rPr>
        <w:t>2</w:t>
      </w:r>
    </w:p>
    <w:p w14:paraId="78B8A5E4" w14:textId="60EBDADF" w:rsidR="006A220B" w:rsidRPr="003B6B47" w:rsidRDefault="006A220B" w:rsidP="006A220B">
      <w:pPr>
        <w:tabs>
          <w:tab w:val="right" w:leader="dot" w:pos="9412"/>
        </w:tabs>
        <w:rPr>
          <w:rFonts w:ascii="宋体" w:hAnsi="宋体" w:hint="eastAsia"/>
          <w:b/>
          <w:sz w:val="28"/>
          <w:szCs w:val="28"/>
        </w:rPr>
      </w:pPr>
      <w:r w:rsidRPr="003B6B47">
        <w:rPr>
          <w:rFonts w:ascii="宋体" w:hAnsi="宋体" w:hint="eastAsia"/>
          <w:b/>
          <w:sz w:val="28"/>
          <w:szCs w:val="28"/>
        </w:rPr>
        <w:t>准确把握总体国家安全观的科学内涵</w:t>
      </w:r>
      <w:r w:rsidRPr="003B6B47">
        <w:rPr>
          <w:rFonts w:ascii="宋体" w:hAnsi="宋体"/>
          <w:b/>
          <w:sz w:val="28"/>
          <w:szCs w:val="28"/>
        </w:rPr>
        <w:tab/>
      </w:r>
      <w:r>
        <w:rPr>
          <w:rFonts w:ascii="宋体" w:hAnsi="宋体" w:hint="eastAsia"/>
          <w:b/>
          <w:sz w:val="28"/>
          <w:szCs w:val="28"/>
        </w:rPr>
        <w:t>2</w:t>
      </w:r>
      <w:r w:rsidR="00F92B08">
        <w:rPr>
          <w:rFonts w:ascii="宋体" w:hAnsi="宋体" w:hint="eastAsia"/>
          <w:b/>
          <w:sz w:val="28"/>
          <w:szCs w:val="28"/>
        </w:rPr>
        <w:t>3</w:t>
      </w:r>
    </w:p>
    <w:p w14:paraId="5EC125B2" w14:textId="77777777" w:rsidR="006A220B" w:rsidRPr="003B6B47" w:rsidRDefault="006A220B" w:rsidP="006A220B">
      <w:pPr>
        <w:tabs>
          <w:tab w:val="right" w:leader="dot" w:pos="9412"/>
        </w:tabs>
        <w:rPr>
          <w:rFonts w:ascii="宋体" w:hAnsi="宋体" w:hint="eastAsia"/>
          <w:b/>
          <w:sz w:val="28"/>
          <w:szCs w:val="28"/>
        </w:rPr>
      </w:pPr>
    </w:p>
    <w:p w14:paraId="32CFFFE5" w14:textId="77777777" w:rsidR="006A220B" w:rsidRPr="003B6B47" w:rsidRDefault="006A220B" w:rsidP="006A220B">
      <w:pPr>
        <w:widowControl/>
        <w:shd w:val="clear" w:color="auto" w:fill="FFFFFF"/>
        <w:adjustRightInd w:val="0"/>
        <w:snapToGrid w:val="0"/>
        <w:spacing w:afterLines="50" w:after="156" w:line="360" w:lineRule="auto"/>
        <w:jc w:val="left"/>
        <w:rPr>
          <w:rFonts w:ascii="宋体" w:hAnsi="宋体"/>
          <w:b/>
          <w:sz w:val="28"/>
          <w:szCs w:val="28"/>
        </w:rPr>
      </w:pPr>
    </w:p>
    <w:p w14:paraId="7098D30C" w14:textId="77777777" w:rsidR="006A220B" w:rsidRDefault="006A220B" w:rsidP="006A220B">
      <w:pPr>
        <w:widowControl/>
        <w:shd w:val="clear" w:color="auto" w:fill="FFFFFF"/>
        <w:adjustRightInd w:val="0"/>
        <w:snapToGrid w:val="0"/>
        <w:spacing w:beforeLines="50" w:before="156" w:afterLines="50" w:after="156" w:line="360" w:lineRule="auto"/>
        <w:jc w:val="center"/>
        <w:rPr>
          <w:rStyle w:val="a5"/>
          <w:rFonts w:ascii="微软雅黑" w:eastAsia="微软雅黑" w:hAnsi="微软雅黑" w:hint="eastAsia"/>
          <w:sz w:val="27"/>
          <w:szCs w:val="27"/>
          <w:shd w:val="clear" w:color="auto" w:fill="FFFFFF"/>
        </w:rPr>
        <w:sectPr w:rsidR="006A220B" w:rsidSect="006B0F65">
          <w:headerReference w:type="default" r:id="rId6"/>
          <w:footerReference w:type="default" r:id="rId7"/>
          <w:pgSz w:w="11906" w:h="16838"/>
          <w:pgMar w:top="1440" w:right="1800" w:bottom="1440" w:left="1800" w:header="1191" w:footer="907" w:gutter="0"/>
          <w:pgNumType w:start="1"/>
          <w:cols w:space="720"/>
          <w:docGrid w:type="lines" w:linePitch="312"/>
        </w:sectPr>
      </w:pPr>
    </w:p>
    <w:p w14:paraId="2BA87D0A" w14:textId="352BE5E8" w:rsidR="006A220B" w:rsidRPr="006A220B" w:rsidRDefault="006A220B" w:rsidP="006A220B">
      <w:pPr>
        <w:widowControl/>
        <w:shd w:val="clear" w:color="auto" w:fill="FFFFFF"/>
        <w:adjustRightInd w:val="0"/>
        <w:snapToGrid w:val="0"/>
        <w:spacing w:beforeLines="50" w:before="156" w:afterLines="50" w:after="156" w:line="360" w:lineRule="auto"/>
        <w:jc w:val="left"/>
        <w:rPr>
          <w:rStyle w:val="a5"/>
          <w:rFonts w:ascii="宋体" w:hAnsi="宋体"/>
          <w:b w:val="0"/>
          <w:bCs w:val="0"/>
          <w:sz w:val="48"/>
          <w:szCs w:val="48"/>
          <w:shd w:val="clear" w:color="auto" w:fill="FFFFFF"/>
        </w:rPr>
      </w:pPr>
      <w:r w:rsidRPr="006A220B">
        <w:rPr>
          <w:rFonts w:ascii="宋体" w:hAnsi="宋体" w:hint="eastAsia"/>
          <w:b/>
          <w:bCs/>
          <w:sz w:val="48"/>
          <w:szCs w:val="48"/>
        </w:rPr>
        <w:lastRenderedPageBreak/>
        <w:t>材料1. 习近平</w:t>
      </w:r>
      <w:r w:rsidRPr="006A220B">
        <w:rPr>
          <w:rStyle w:val="a5"/>
          <w:rFonts w:ascii="宋体" w:hAnsi="宋体" w:hint="eastAsia"/>
          <w:sz w:val="48"/>
          <w:szCs w:val="48"/>
          <w:shd w:val="clear" w:color="auto" w:fill="FFFFFF"/>
        </w:rPr>
        <w:t>坚持总体国家安全观</w:t>
      </w:r>
    </w:p>
    <w:p w14:paraId="31E571EA" w14:textId="2907CF4D" w:rsidR="006A220B" w:rsidRDefault="006A220B" w:rsidP="006A220B">
      <w:pPr>
        <w:widowControl/>
        <w:shd w:val="clear" w:color="auto" w:fill="FFFFFF"/>
        <w:adjustRightInd w:val="0"/>
        <w:snapToGrid w:val="0"/>
        <w:spacing w:beforeLines="50" w:before="156" w:afterLines="50" w:after="156" w:line="360" w:lineRule="auto"/>
        <w:jc w:val="center"/>
        <w:rPr>
          <w:rStyle w:val="a5"/>
          <w:rFonts w:ascii="微软雅黑" w:eastAsia="微软雅黑" w:hAnsi="微软雅黑" w:hint="eastAsia"/>
          <w:sz w:val="27"/>
          <w:szCs w:val="27"/>
          <w:shd w:val="clear" w:color="auto" w:fill="FFFFFF"/>
        </w:rPr>
      </w:pPr>
      <w:r>
        <w:rPr>
          <w:rStyle w:val="a5"/>
          <w:rFonts w:ascii="微软雅黑" w:eastAsia="微软雅黑" w:hAnsi="微软雅黑" w:hint="eastAsia"/>
          <w:sz w:val="27"/>
          <w:szCs w:val="27"/>
          <w:shd w:val="clear" w:color="auto" w:fill="FFFFFF"/>
        </w:rPr>
        <w:t>习近平论坚持总体国家安全观（2024年）</w:t>
      </w:r>
    </w:p>
    <w:p w14:paraId="4A4FEFE7" w14:textId="77777777" w:rsidR="006A220B" w:rsidRDefault="006A220B" w:rsidP="006A220B">
      <w:pPr>
        <w:widowControl/>
        <w:shd w:val="clear" w:color="auto" w:fill="FFFFFF"/>
        <w:adjustRightInd w:val="0"/>
        <w:snapToGrid w:val="0"/>
        <w:spacing w:beforeLines="50" w:before="156" w:afterLines="50" w:after="156" w:line="360" w:lineRule="auto"/>
        <w:jc w:val="center"/>
        <w:rPr>
          <w:rFonts w:ascii="仿宋" w:eastAsia="仿宋" w:hAnsi="仿宋" w:cs="Arial" w:hint="eastAsia"/>
          <w:color w:val="222222"/>
          <w:kern w:val="0"/>
          <w:sz w:val="28"/>
          <w:szCs w:val="28"/>
        </w:rPr>
      </w:pPr>
      <w:r>
        <w:rPr>
          <w:rFonts w:ascii="仿宋" w:eastAsia="仿宋" w:hAnsi="仿宋" w:cs="Arial" w:hint="eastAsia"/>
          <w:color w:val="222222"/>
          <w:kern w:val="0"/>
          <w:sz w:val="28"/>
          <w:szCs w:val="28"/>
        </w:rPr>
        <w:t>学习强国</w:t>
      </w:r>
    </w:p>
    <w:p w14:paraId="77B35F36" w14:textId="77777777" w:rsidR="006A220B" w:rsidRDefault="006A220B" w:rsidP="006A220B">
      <w:pPr>
        <w:widowControl/>
        <w:shd w:val="clear" w:color="auto" w:fill="FFFFFF"/>
        <w:adjustRightInd w:val="0"/>
        <w:snapToGrid w:val="0"/>
        <w:spacing w:beforeLines="50" w:before="156" w:afterLines="50" w:after="156" w:line="360" w:lineRule="auto"/>
        <w:jc w:val="center"/>
        <w:rPr>
          <w:rFonts w:ascii="仿宋" w:eastAsia="仿宋" w:hAnsi="仿宋" w:cs="Arial"/>
          <w:color w:val="222222"/>
          <w:kern w:val="0"/>
          <w:sz w:val="28"/>
          <w:szCs w:val="28"/>
        </w:rPr>
      </w:pPr>
      <w:r>
        <w:rPr>
          <w:rFonts w:ascii="仿宋" w:eastAsia="仿宋" w:hAnsi="仿宋" w:cs="Arial" w:hint="eastAsia"/>
          <w:color w:val="222222"/>
          <w:kern w:val="0"/>
          <w:sz w:val="28"/>
          <w:szCs w:val="28"/>
        </w:rPr>
        <w:t>2024年3月21日</w:t>
      </w:r>
    </w:p>
    <w:p w14:paraId="375882D8"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今年是新中国成立75周年，是实现“十四五”规划目标任务的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防范化解重大安全风险。要坚决维护社会稳定，坚持和发展新时代“枫桥经验”，正确处理人民内部矛盾，维护群众合法权益。要保障和促进社会公平正义，维护国家法治统一，全面推进科学立法、严格执法、公正司法、全民守法，深化司法体制综合配套改革，全面准确落实司法责任制。要以高水平安全保障高质量发展，依法维护社会主义市场经济秩序，提升法治化营商环境建设水平。要加强政法机关党的政治建设，锻造忠诚干净担当的新时代政法铁军。</w:t>
      </w:r>
    </w:p>
    <w:p w14:paraId="59A0656B"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习近平对政法工作作出的重要指示，据新华社北京2024年1月14日电</w:t>
      </w:r>
    </w:p>
    <w:p w14:paraId="795FA89D"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必须加快构建中国特色现代金融体系，建立健全科学稳健的金融调控体系、结构合理的金融市场体系、分工协作的金融机构体系、完备有效的金融监管体系、多样化专业性的金融产品和服务体系、自主可控安全高效的金融基础设施体系。</w:t>
      </w:r>
    </w:p>
    <w:p w14:paraId="65D47AB5"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lastRenderedPageBreak/>
        <w:t>习近平2024年1月16日在省部级主要领导干部推动金融高质量发展专题研讨班开班式上的讲话</w:t>
      </w:r>
    </w:p>
    <w:p w14:paraId="23744C58"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14:paraId="3FA19699"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习近平2024年1月16日在省部级主要领导干部推动金融高质量发展专题研讨班开班式上的讲话</w:t>
      </w:r>
    </w:p>
    <w:p w14:paraId="351B4220"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color w:val="333333"/>
          <w:kern w:val="0"/>
          <w:sz w:val="28"/>
          <w:szCs w:val="28"/>
        </w:rPr>
      </w:pPr>
      <w:r>
        <w:rPr>
          <w:rFonts w:ascii="仿宋" w:eastAsia="仿宋" w:hAnsi="仿宋" w:cs="宋体" w:hint="eastAsia"/>
          <w:b/>
          <w:bCs/>
          <w:color w:val="333333"/>
          <w:kern w:val="0"/>
          <w:sz w:val="28"/>
          <w:szCs w:val="28"/>
        </w:rPr>
        <w:t>要加强境内外金融市场互联互通，提升跨境投融资便利化水平，积极参与国际金融监管改革。要守住开放条件下的金融安全底线。</w:t>
      </w:r>
    </w:p>
    <w:p w14:paraId="71C49798"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习近平2024年1月16日在省部级主要领导干部推动金融高质量发展专题研讨班开班式上的讲话</w:t>
      </w:r>
    </w:p>
    <w:p w14:paraId="1DF8977C"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春节临近，叠加寒潮天气影响，自然灾害、交通事故、安全生产事故等易发多发，各地区和有关部门要紧盯风险隐患，压实各方责任，狠抓工作落实，防范遏制重大人员伤亡事件发生，切实保障人民群众生命财产安全。</w:t>
      </w:r>
    </w:p>
    <w:p w14:paraId="64D82DDC"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习近平2024年1月22日对云南昭通市镇雄县山体滑坡作出的重要指示</w:t>
      </w:r>
    </w:p>
    <w:p w14:paraId="54644B81"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lastRenderedPageBreak/>
        <w:t>要全力救治受伤人员，妥善做好遇难人员家属安抚善后等工作。这是近期发生的又一起重大安全生产事故，要尽快查明原因，依法严肃追责，进行深刻反思。</w:t>
      </w:r>
    </w:p>
    <w:p w14:paraId="26B17400"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习近平2024年1月24日对江西新余市渝水区一临街店铺火灾事故作出的重要指示</w:t>
      </w:r>
    </w:p>
    <w:p w14:paraId="00BBD934"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各地区和有关部门要深刻吸取教训，克服麻痹思想和侥幸心理，进一步压实安全生产责任，认真排查隐患，狠抓工作落实，坚决遏制各类安全事故多发连发势头，确保人民群众生命财产安全和社会大局稳定。</w:t>
      </w:r>
    </w:p>
    <w:p w14:paraId="41885205"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习近平2024年1月24日对江西新余市渝水区一临街店铺火灾事故作出的重要指示</w:t>
      </w:r>
    </w:p>
    <w:p w14:paraId="25BF5127"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要围绕发展新质生产力布局产业链，提升产业链供应链韧性和安全水平，保证产业体系自主可控、安全可靠。</w:t>
      </w:r>
    </w:p>
    <w:p w14:paraId="3799011D"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习近平2024年1月31日在二十届中央政治局第十一次集体学习时的讲话</w:t>
      </w:r>
    </w:p>
    <w:p w14:paraId="03CC7501"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要坚持走内涵式发展路子，创新城市治理，加强韧性安全城市建设，积极实施城市更新行动，增强发展潜力、优化发展空间，推动城市业态、功能、品质不断提升。</w:t>
      </w:r>
    </w:p>
    <w:p w14:paraId="55B15512"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习近平2024年2月1日至2日赴天津看望慰问基层干部群众时的讲话</w:t>
      </w:r>
    </w:p>
    <w:p w14:paraId="0F1965BD"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春节即将到来，各级党委和政府要高度重视民生和安全保障、物资能源保供、社会和谐稳定等工作，确保人民群众过一个欢乐祥和的春节。</w:t>
      </w:r>
    </w:p>
    <w:p w14:paraId="5C60C11A"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习近平2024年2月1日至2日赴天津看望慰问基层干部群众时的讲话</w:t>
      </w:r>
    </w:p>
    <w:p w14:paraId="06DCDA31"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color w:val="333333"/>
          <w:kern w:val="0"/>
          <w:sz w:val="28"/>
          <w:szCs w:val="28"/>
        </w:rPr>
      </w:pPr>
      <w:r>
        <w:rPr>
          <w:rFonts w:ascii="仿宋" w:eastAsia="仿宋" w:hAnsi="仿宋" w:cs="宋体" w:hint="eastAsia"/>
          <w:b/>
          <w:bCs/>
          <w:color w:val="333333"/>
          <w:kern w:val="0"/>
          <w:sz w:val="28"/>
          <w:szCs w:val="28"/>
        </w:rPr>
        <w:lastRenderedPageBreak/>
        <w:t>春节就要到了，全军部队要加强战备值班，维护好国家安全和社会稳定，确保全国人民过一个欢乐、祥和、安全的新春佳节。要搞好工作统筹，把官兵节日期间的生活安排好。</w:t>
      </w:r>
    </w:p>
    <w:p w14:paraId="61AB31D0"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习近平2024年2月2日视察慰问驻天津部队时的讲话</w:t>
      </w:r>
    </w:p>
    <w:p w14:paraId="7FA2D240"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我们积极支持香港、澳门更好融入国家发展大局，坚决反对“台独”分裂行径和外部势力干涉，有力捍卫国家主权、安全、发展利益。</w:t>
      </w:r>
    </w:p>
    <w:p w14:paraId="2468CB5A"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习近平2024年2月8日在二〇二四年春节团拜会上的讲话</w:t>
      </w:r>
    </w:p>
    <w:p w14:paraId="634DF6F6"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我们要坚持稳中求进工作总基调，贯彻稳中求进、以进促稳、先立后破的要求，完整、准确、全面贯彻新发展理念，统筹高质量发展和高水平安全，突出重点、把握关键，锐意进取、真抓实干，切实增强经济活力、防范化解风险、改善社会预期，巩固和增强经济回升向好态势，持续增进民生福祉，保持社会大局和谐稳定。</w:t>
      </w:r>
    </w:p>
    <w:p w14:paraId="41082F35"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习近平2024年2月8日在二〇二四年春节团拜会上的讲话</w:t>
      </w:r>
    </w:p>
    <w:p w14:paraId="7207D70C"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要进一步提升基层应急管理能力，推动应急管理工作力量下沉、保障下倾、关口前移，有效防范化解重大安全风险，及时有力有效处置各类灾害事故，筑牢安全底板，守牢安全底线。</w:t>
      </w:r>
    </w:p>
    <w:p w14:paraId="31D1DC8C"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习近平2024年2月19日在中央全面深化改革委员会第四次会议上的讲话</w:t>
      </w:r>
    </w:p>
    <w:p w14:paraId="5B06C3FE"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能源安全事关经济社会发展全局。积极发展清洁能源，推动经济社会绿色低碳转型，已经成为国际社会应对全球气候变化的普遍共识。我们要顺势而为、乘势而上，以更大力度推动我国新能源高质量发展，为中国式现代化建设提供安全可靠的能源保障，为共建清洁美丽的世界作出更大贡献。</w:t>
      </w:r>
    </w:p>
    <w:p w14:paraId="2D99DF03"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lastRenderedPageBreak/>
        <w:t>习近平2024年2月29日在二十届中央政治局第十二次集体学习时的讲话</w:t>
      </w:r>
    </w:p>
    <w:p w14:paraId="030D339C"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要统筹好新能源发展和国家能源安全，坚持规划先行、加强顶层设计、搞好统筹兼顾，注意处理好新能源与传统能源、全局与局部、政府与市场、能源开发和节约利用等关系，推动新能源高质量发展。</w:t>
      </w:r>
    </w:p>
    <w:p w14:paraId="2C81A005"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p>
    <w:p w14:paraId="03E4AA14"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习近平2024年2月29日在二十届中央政治局第十二次集体学习时的讲话</w:t>
      </w:r>
    </w:p>
    <w:p w14:paraId="765D659A"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要抓好安全生产，进一步做好安全隐患排查，强化预警监测，落实应急措施，保障人民群众生命财产安全。</w:t>
      </w:r>
    </w:p>
    <w:p w14:paraId="780FC8D1"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习近平2024年3月5日在参加十四届全国人大二次会议江苏代表团审议时的讲话</w:t>
      </w:r>
    </w:p>
    <w:p w14:paraId="1097EE25"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14:paraId="2F97AA6E"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习近平2024年3月7日在出席十四届全国人大二次会议解放军和武警部队代表团全体会议时的讲话</w:t>
      </w:r>
    </w:p>
    <w:p w14:paraId="6871FF25"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要构建网络空间防御体系，提高维护国家网络安全能力。</w:t>
      </w:r>
    </w:p>
    <w:p w14:paraId="78562FB1"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习近平2024年3月7日在出席十四届全国人大二次会议解放军和武警部队代表团全体会议时的讲话</w:t>
      </w:r>
    </w:p>
    <w:p w14:paraId="1D707FCE"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要坚持高质量发展和高水平安全相互促进，努力提升粮食能源资源安全保障能力。高质量推进粮食生产功能区、重要农产品生产保护区和特色农产品优势区建设，打造一批绿色农产品生产加工供</w:t>
      </w:r>
      <w:r>
        <w:rPr>
          <w:rFonts w:ascii="仿宋" w:eastAsia="仿宋" w:hAnsi="仿宋" w:cs="宋体" w:hint="eastAsia"/>
          <w:b/>
          <w:bCs/>
          <w:color w:val="333333"/>
          <w:kern w:val="0"/>
          <w:sz w:val="28"/>
          <w:szCs w:val="28"/>
        </w:rPr>
        <w:lastRenderedPageBreak/>
        <w:t>应基地，确保粮食等重要农产品稳定安全供给。进一步提升煤炭、稀土等资源开发利用水平，增强煤炭等化石能源兜底保障能力，加快建设新型能源体系，注重传统能源与新能源多能互补、深度融合。</w:t>
      </w:r>
    </w:p>
    <w:p w14:paraId="7FE3C7E4"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习近平2024年3月20日在新时代推动中部地区崛起座谈会上的讲话</w:t>
      </w:r>
    </w:p>
    <w:p w14:paraId="60786FA9"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我国有14亿多人口，粮食安全必须靠我们自己保证，中国人的饭碗应该主要装中国粮。要建设好高标准农田，推行适度规模经营，加强政策支持和示范引领，加大良种、良机、良法推广力度，在精耕细作上下功夫，进一步把粮食单产和品质提上去，让种粮也能够致富，进而吸引更多农户参与发展现代化大农业，真正把中国特色农业现代化之路走稳走扎实。</w:t>
      </w:r>
    </w:p>
    <w:p w14:paraId="07608DB9"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习近平2024年3月18日至21日在湖南考察时的讲话</w:t>
      </w:r>
    </w:p>
    <w:p w14:paraId="1E29B831" w14:textId="77777777" w:rsidR="006A220B" w:rsidRDefault="006A220B" w:rsidP="006A220B">
      <w:pPr>
        <w:widowControl/>
        <w:shd w:val="clear" w:color="auto" w:fill="FFFFFF"/>
        <w:adjustRightInd w:val="0"/>
        <w:snapToGrid w:val="0"/>
        <w:spacing w:line="360" w:lineRule="auto"/>
        <w:ind w:firstLineChars="200" w:firstLine="562"/>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t>湖南要扛起维护国家粮食安全的重任，抓住种子和耕地两个要害，加快种业、农机关键核心技术攻关。坚持大农业观、大食物观，积极发展特色农业和农产品加工业，提升农业产业化水平。</w:t>
      </w:r>
    </w:p>
    <w:p w14:paraId="684C9219"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p>
    <w:p w14:paraId="5C8DC7B6"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p>
    <w:p w14:paraId="463369E8"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p>
    <w:p w14:paraId="3D72CC7D"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p>
    <w:p w14:paraId="781B9DC4"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p>
    <w:p w14:paraId="5680578C"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p>
    <w:p w14:paraId="14AB6CB4"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p>
    <w:p w14:paraId="0F75FCE0"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p>
    <w:p w14:paraId="08F9DE14" w14:textId="77777777" w:rsidR="006A220B" w:rsidRDefault="006A220B" w:rsidP="006A220B">
      <w:pPr>
        <w:widowControl/>
        <w:shd w:val="clear" w:color="auto" w:fill="FFFFFF"/>
        <w:adjustRightInd w:val="0"/>
        <w:snapToGrid w:val="0"/>
        <w:spacing w:line="360" w:lineRule="auto"/>
        <w:jc w:val="left"/>
        <w:rPr>
          <w:rFonts w:ascii="仿宋" w:eastAsia="仿宋" w:hAnsi="仿宋" w:cs="宋体" w:hint="eastAsia"/>
          <w:color w:val="333333"/>
          <w:kern w:val="0"/>
          <w:sz w:val="28"/>
          <w:szCs w:val="28"/>
        </w:rPr>
      </w:pPr>
    </w:p>
    <w:p w14:paraId="66A10E6F" w14:textId="77777777" w:rsidR="006A220B" w:rsidRDefault="006A220B" w:rsidP="006A220B">
      <w:pPr>
        <w:widowControl/>
        <w:shd w:val="clear" w:color="auto" w:fill="FFFFFF"/>
        <w:adjustRightInd w:val="0"/>
        <w:snapToGrid w:val="0"/>
        <w:spacing w:line="360" w:lineRule="auto"/>
        <w:ind w:firstLineChars="200" w:firstLine="560"/>
        <w:jc w:val="left"/>
        <w:rPr>
          <w:rFonts w:ascii="仿宋" w:eastAsia="仿宋" w:hAnsi="仿宋" w:cs="宋体" w:hint="eastAsia"/>
          <w:color w:val="333333"/>
          <w:kern w:val="0"/>
          <w:sz w:val="28"/>
          <w:szCs w:val="28"/>
        </w:rPr>
      </w:pPr>
    </w:p>
    <w:p w14:paraId="74C95D75" w14:textId="01274BC7" w:rsidR="006A220B" w:rsidRDefault="006A220B" w:rsidP="006A220B">
      <w:pPr>
        <w:widowControl/>
        <w:shd w:val="clear" w:color="auto" w:fill="FFFFFF"/>
        <w:adjustRightInd w:val="0"/>
        <w:snapToGrid w:val="0"/>
        <w:spacing w:line="360" w:lineRule="auto"/>
        <w:jc w:val="left"/>
        <w:rPr>
          <w:rFonts w:ascii="仿宋" w:eastAsia="仿宋" w:hAnsi="仿宋" w:cs="宋体"/>
          <w:color w:val="333333"/>
          <w:kern w:val="0"/>
          <w:sz w:val="28"/>
          <w:szCs w:val="28"/>
        </w:rPr>
      </w:pPr>
      <w:r w:rsidRPr="006A220B">
        <w:rPr>
          <w:rFonts w:ascii="宋体" w:hAnsi="宋体" w:hint="eastAsia"/>
          <w:b/>
          <w:bCs/>
          <w:sz w:val="48"/>
          <w:szCs w:val="48"/>
        </w:rPr>
        <w:t>材料</w:t>
      </w:r>
      <w:r>
        <w:rPr>
          <w:rFonts w:ascii="宋体" w:hAnsi="宋体" w:hint="eastAsia"/>
          <w:b/>
          <w:bCs/>
          <w:sz w:val="48"/>
          <w:szCs w:val="48"/>
        </w:rPr>
        <w:t>2</w:t>
      </w:r>
      <w:r w:rsidRPr="006A220B">
        <w:rPr>
          <w:rFonts w:ascii="宋体" w:hAnsi="宋体" w:hint="eastAsia"/>
          <w:b/>
          <w:bCs/>
          <w:sz w:val="48"/>
          <w:szCs w:val="48"/>
        </w:rPr>
        <w:t>. 习近平</w:t>
      </w:r>
      <w:r>
        <w:rPr>
          <w:rFonts w:ascii="宋体" w:hAnsi="宋体" w:hint="eastAsia"/>
          <w:b/>
          <w:bCs/>
          <w:sz w:val="48"/>
          <w:szCs w:val="48"/>
        </w:rPr>
        <w:t>：没有网络安全就没有国家安全</w:t>
      </w:r>
    </w:p>
    <w:p w14:paraId="6C135A8C" w14:textId="77777777"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r>
        <w:rPr>
          <w:rFonts w:ascii="黑体" w:eastAsia="黑体" w:hAnsi="黑体" w:cs="黑体" w:hint="eastAsia"/>
          <w:b/>
          <w:bCs/>
          <w:color w:val="000000"/>
          <w:sz w:val="30"/>
          <w:szCs w:val="30"/>
        </w:rPr>
        <w:t>习近平：没有网络安全就没有国家安全</w:t>
      </w:r>
    </w:p>
    <w:p w14:paraId="3D858F3E" w14:textId="77777777" w:rsidR="006A220B" w:rsidRDefault="006A220B" w:rsidP="006A220B">
      <w:pPr>
        <w:widowControl/>
        <w:shd w:val="clear" w:color="auto" w:fill="FFFFFF"/>
        <w:adjustRightInd w:val="0"/>
        <w:snapToGrid w:val="0"/>
        <w:spacing w:beforeLines="50" w:before="156" w:afterLines="50" w:after="156" w:line="360" w:lineRule="auto"/>
        <w:jc w:val="center"/>
        <w:rPr>
          <w:rFonts w:ascii="仿宋" w:eastAsia="仿宋" w:hAnsi="仿宋" w:cs="Arial" w:hint="eastAsia"/>
          <w:color w:val="222222"/>
          <w:kern w:val="0"/>
          <w:sz w:val="28"/>
          <w:szCs w:val="28"/>
        </w:rPr>
      </w:pPr>
      <w:r>
        <w:rPr>
          <w:rFonts w:ascii="仿宋" w:eastAsia="仿宋" w:hAnsi="仿宋" w:cs="Arial" w:hint="eastAsia"/>
          <w:color w:val="222222"/>
          <w:kern w:val="0"/>
          <w:sz w:val="28"/>
          <w:szCs w:val="28"/>
        </w:rPr>
        <w:t>学习强国</w:t>
      </w:r>
    </w:p>
    <w:p w14:paraId="47D50408" w14:textId="77777777" w:rsidR="006A220B" w:rsidRDefault="006A220B" w:rsidP="006A220B">
      <w:pPr>
        <w:widowControl/>
        <w:shd w:val="clear" w:color="auto" w:fill="FFFFFF"/>
        <w:adjustRightInd w:val="0"/>
        <w:snapToGrid w:val="0"/>
        <w:spacing w:beforeLines="50" w:before="156" w:afterLines="50" w:after="156" w:line="360" w:lineRule="auto"/>
        <w:jc w:val="center"/>
        <w:rPr>
          <w:rFonts w:ascii="仿宋" w:eastAsia="仿宋" w:hAnsi="仿宋" w:cs="Arial"/>
          <w:color w:val="222222"/>
          <w:kern w:val="0"/>
          <w:sz w:val="28"/>
          <w:szCs w:val="28"/>
        </w:rPr>
      </w:pPr>
      <w:r>
        <w:rPr>
          <w:rFonts w:ascii="仿宋" w:eastAsia="仿宋" w:hAnsi="仿宋" w:cs="Arial" w:hint="eastAsia"/>
          <w:color w:val="222222"/>
          <w:kern w:val="0"/>
          <w:sz w:val="28"/>
          <w:szCs w:val="28"/>
        </w:rPr>
        <w:t>2022年9月7日</w:t>
      </w:r>
    </w:p>
    <w:p w14:paraId="52087DD3" w14:textId="77777777" w:rsidR="006A220B" w:rsidRDefault="006A220B" w:rsidP="006A220B">
      <w:pPr>
        <w:pStyle w:val="textalign-justify"/>
        <w:adjustRightInd w:val="0"/>
        <w:snapToGrid w:val="0"/>
        <w:spacing w:before="0" w:beforeAutospacing="0" w:after="0" w:afterAutospacing="0" w:line="360" w:lineRule="auto"/>
        <w:ind w:firstLineChars="200" w:firstLine="562"/>
        <w:jc w:val="both"/>
        <w:rPr>
          <w:rFonts w:ascii="仿宋" w:eastAsia="仿宋" w:hAnsi="仿宋" w:hint="eastAsia"/>
          <w:b/>
          <w:bCs/>
          <w:color w:val="333333"/>
          <w:sz w:val="28"/>
          <w:szCs w:val="28"/>
        </w:rPr>
      </w:pPr>
      <w:r>
        <w:rPr>
          <w:rFonts w:ascii="仿宋" w:eastAsia="仿宋" w:hAnsi="仿宋" w:hint="eastAsia"/>
          <w:b/>
          <w:bCs/>
          <w:color w:val="333333"/>
          <w:sz w:val="28"/>
          <w:szCs w:val="28"/>
        </w:rPr>
        <w:t>网络安全和信息化对很多领域都是牵一发而动全身的</w:t>
      </w:r>
    </w:p>
    <w:p w14:paraId="2ACFD61B" w14:textId="77777777" w:rsidR="006A220B" w:rsidRDefault="006A220B" w:rsidP="006A220B">
      <w:pPr>
        <w:pStyle w:val="textalign-justify"/>
        <w:adjustRightInd w:val="0"/>
        <w:snapToGrid w:val="0"/>
        <w:spacing w:before="0" w:beforeAutospacing="0" w:after="0" w:afterAutospacing="0" w:line="360" w:lineRule="auto"/>
        <w:ind w:firstLineChars="200" w:firstLine="562"/>
        <w:jc w:val="both"/>
        <w:rPr>
          <w:rFonts w:ascii="仿宋" w:eastAsia="仿宋" w:hAnsi="仿宋" w:hint="eastAsia"/>
          <w:b/>
          <w:bCs/>
          <w:color w:val="333333"/>
          <w:sz w:val="28"/>
          <w:szCs w:val="28"/>
        </w:rPr>
      </w:pPr>
      <w:r>
        <w:rPr>
          <w:rFonts w:ascii="仿宋" w:eastAsia="仿宋" w:hAnsi="仿宋" w:hint="eastAsia"/>
          <w:b/>
          <w:bCs/>
          <w:color w:val="333333"/>
          <w:sz w:val="28"/>
          <w:szCs w:val="28"/>
        </w:rPr>
        <w:t>网络安全和信息化对一个国家很多领域都是牵一发而动全身的，要认清我们面临的形势和任务，充分认识做好工作的重要性和紧迫性，因势而谋，应势而动，顺势而为。网络安全和信息化是一体之两翼、驱动之双轮，必须统一谋划、统一部署、统一推进、统一实施。</w:t>
      </w:r>
    </w:p>
    <w:p w14:paraId="0255841B" w14:textId="77777777" w:rsidR="006A220B" w:rsidRDefault="006A220B" w:rsidP="006A220B">
      <w:pPr>
        <w:pStyle w:val="textalign-justify"/>
        <w:adjustRightInd w:val="0"/>
        <w:snapToGrid w:val="0"/>
        <w:spacing w:before="0" w:beforeAutospacing="0" w:after="0" w:afterAutospacing="0" w:line="360" w:lineRule="auto"/>
        <w:ind w:firstLineChars="200" w:firstLine="560"/>
        <w:jc w:val="both"/>
        <w:rPr>
          <w:rFonts w:ascii="仿宋" w:eastAsia="仿宋" w:hAnsi="仿宋" w:hint="eastAsia"/>
          <w:color w:val="333333"/>
          <w:sz w:val="28"/>
          <w:szCs w:val="28"/>
        </w:rPr>
      </w:pPr>
      <w:r>
        <w:rPr>
          <w:rFonts w:ascii="仿宋" w:eastAsia="仿宋" w:hAnsi="仿宋" w:hint="eastAsia"/>
          <w:color w:val="333333"/>
          <w:sz w:val="28"/>
          <w:szCs w:val="28"/>
        </w:rPr>
        <w:t>——2014年2月27日，习近平在中央网络安全和信息化领导小组第一次会议上的讲话</w:t>
      </w:r>
    </w:p>
    <w:p w14:paraId="25B9BF6D" w14:textId="77777777" w:rsidR="006A220B" w:rsidRDefault="006A220B" w:rsidP="006A220B">
      <w:pPr>
        <w:pStyle w:val="textalign-justify"/>
        <w:adjustRightInd w:val="0"/>
        <w:snapToGrid w:val="0"/>
        <w:spacing w:before="0" w:beforeAutospacing="0" w:after="0" w:afterAutospacing="0" w:line="360" w:lineRule="auto"/>
        <w:ind w:firstLineChars="200" w:firstLine="562"/>
        <w:jc w:val="both"/>
        <w:rPr>
          <w:rFonts w:ascii="仿宋" w:eastAsia="仿宋" w:hAnsi="仿宋" w:hint="eastAsia"/>
          <w:b/>
          <w:bCs/>
          <w:color w:val="333333"/>
          <w:sz w:val="28"/>
          <w:szCs w:val="28"/>
        </w:rPr>
      </w:pPr>
      <w:r>
        <w:rPr>
          <w:rFonts w:ascii="仿宋" w:eastAsia="仿宋" w:hAnsi="仿宋" w:hint="eastAsia"/>
          <w:b/>
          <w:bCs/>
          <w:color w:val="333333"/>
          <w:sz w:val="28"/>
          <w:szCs w:val="28"/>
        </w:rPr>
        <w:t>没有网络安全就没有国家安全，就没有经济社会稳定运行，广大人民群众利益也难以得到保障。</w:t>
      </w:r>
    </w:p>
    <w:p w14:paraId="61F1743E" w14:textId="77777777" w:rsidR="006A220B" w:rsidRDefault="006A220B" w:rsidP="006A220B">
      <w:pPr>
        <w:pStyle w:val="textalign-justify"/>
        <w:adjustRightInd w:val="0"/>
        <w:snapToGrid w:val="0"/>
        <w:spacing w:before="0" w:beforeAutospacing="0" w:after="0" w:afterAutospacing="0" w:line="360" w:lineRule="auto"/>
        <w:ind w:firstLineChars="200" w:firstLine="560"/>
        <w:jc w:val="both"/>
        <w:rPr>
          <w:rFonts w:ascii="仿宋" w:eastAsia="仿宋" w:hAnsi="仿宋" w:hint="eastAsia"/>
          <w:color w:val="333333"/>
          <w:sz w:val="28"/>
          <w:szCs w:val="28"/>
        </w:rPr>
      </w:pPr>
      <w:r>
        <w:rPr>
          <w:rFonts w:ascii="仿宋" w:eastAsia="仿宋" w:hAnsi="仿宋" w:hint="eastAsia"/>
          <w:color w:val="333333"/>
          <w:sz w:val="28"/>
          <w:szCs w:val="28"/>
        </w:rPr>
        <w:t>——2018年4月，习近平在全国网络安全和信息化工作会议上的讲话</w:t>
      </w:r>
    </w:p>
    <w:p w14:paraId="07054F7C" w14:textId="77777777" w:rsidR="006A220B" w:rsidRDefault="006A220B" w:rsidP="006A220B">
      <w:pPr>
        <w:pStyle w:val="textalign-justify"/>
        <w:adjustRightInd w:val="0"/>
        <w:snapToGrid w:val="0"/>
        <w:spacing w:before="0" w:beforeAutospacing="0" w:after="0" w:afterAutospacing="0" w:line="360" w:lineRule="auto"/>
        <w:ind w:firstLineChars="200" w:firstLine="562"/>
        <w:jc w:val="both"/>
        <w:rPr>
          <w:rFonts w:ascii="仿宋" w:eastAsia="仿宋" w:hAnsi="仿宋" w:hint="eastAsia"/>
          <w:color w:val="333333"/>
          <w:sz w:val="28"/>
          <w:szCs w:val="28"/>
        </w:rPr>
      </w:pPr>
      <w:r>
        <w:rPr>
          <w:rFonts w:ascii="仿宋" w:eastAsia="仿宋" w:hAnsi="仿宋" w:hint="eastAsia"/>
          <w:b/>
          <w:bCs/>
          <w:color w:val="333333"/>
          <w:sz w:val="28"/>
          <w:szCs w:val="28"/>
        </w:rPr>
        <w:t>数字经济、互联网金融、人工智能、大数据、云计算等新技术新应用快速发展，催生一系列新业态新模式，但相关法律制度还存在时间差、空白区。网络犯罪已成为危害我国国家政治安全、网络安全、社会安全、经济安全等的重要风险之一。</w:t>
      </w:r>
    </w:p>
    <w:p w14:paraId="71C6FD2B" w14:textId="77777777" w:rsidR="006A220B" w:rsidRDefault="006A220B" w:rsidP="006A220B">
      <w:pPr>
        <w:pStyle w:val="textalign-justify"/>
        <w:adjustRightInd w:val="0"/>
        <w:snapToGrid w:val="0"/>
        <w:spacing w:before="0" w:beforeAutospacing="0" w:after="0" w:afterAutospacing="0" w:line="360" w:lineRule="auto"/>
        <w:ind w:firstLineChars="200" w:firstLine="560"/>
        <w:jc w:val="both"/>
        <w:rPr>
          <w:rFonts w:ascii="仿宋" w:eastAsia="仿宋" w:hAnsi="仿宋" w:hint="eastAsia"/>
          <w:color w:val="333333"/>
          <w:sz w:val="28"/>
          <w:szCs w:val="28"/>
        </w:rPr>
      </w:pPr>
      <w:r>
        <w:rPr>
          <w:rFonts w:ascii="仿宋" w:eastAsia="仿宋" w:hAnsi="仿宋" w:hint="eastAsia"/>
          <w:color w:val="333333"/>
          <w:sz w:val="28"/>
          <w:szCs w:val="28"/>
        </w:rPr>
        <w:lastRenderedPageBreak/>
        <w:t>——2020年11月16日，习近平在中央全面依法治国工作会议上的讲话</w:t>
      </w:r>
    </w:p>
    <w:p w14:paraId="79EB5281" w14:textId="77777777" w:rsidR="006A220B" w:rsidRDefault="006A220B" w:rsidP="006A220B">
      <w:pPr>
        <w:pStyle w:val="textalign-justify"/>
        <w:adjustRightInd w:val="0"/>
        <w:snapToGrid w:val="0"/>
        <w:spacing w:before="0" w:beforeAutospacing="0" w:after="0" w:afterAutospacing="0" w:line="360" w:lineRule="auto"/>
        <w:ind w:firstLineChars="200" w:firstLine="562"/>
        <w:jc w:val="both"/>
        <w:rPr>
          <w:rFonts w:ascii="仿宋" w:eastAsia="仿宋" w:hAnsi="仿宋" w:hint="eastAsia"/>
          <w:b/>
          <w:bCs/>
          <w:color w:val="333333"/>
          <w:sz w:val="28"/>
          <w:szCs w:val="28"/>
        </w:rPr>
      </w:pPr>
      <w:r>
        <w:rPr>
          <w:rFonts w:ascii="仿宋" w:eastAsia="仿宋" w:hAnsi="仿宋" w:hint="eastAsia"/>
          <w:b/>
          <w:bCs/>
          <w:color w:val="333333"/>
          <w:sz w:val="28"/>
          <w:szCs w:val="28"/>
        </w:rPr>
        <w:t>坚持网络安全为人民、网络安全靠人民，增强网络安全防御能力和威慑能力</w:t>
      </w:r>
    </w:p>
    <w:p w14:paraId="53C910AE" w14:textId="77777777" w:rsidR="006A220B" w:rsidRDefault="006A220B" w:rsidP="006A220B">
      <w:pPr>
        <w:pStyle w:val="textalign-justify"/>
        <w:adjustRightInd w:val="0"/>
        <w:snapToGrid w:val="0"/>
        <w:spacing w:before="0" w:beforeAutospacing="0" w:after="0" w:afterAutospacing="0" w:line="360" w:lineRule="auto"/>
        <w:ind w:firstLineChars="200" w:firstLine="560"/>
        <w:jc w:val="both"/>
        <w:rPr>
          <w:rFonts w:ascii="仿宋" w:eastAsia="仿宋" w:hAnsi="仿宋" w:hint="eastAsia"/>
          <w:color w:val="333333"/>
          <w:sz w:val="28"/>
          <w:szCs w:val="28"/>
        </w:rPr>
      </w:pPr>
    </w:p>
    <w:p w14:paraId="6391B9C0" w14:textId="77777777" w:rsidR="006A220B" w:rsidRDefault="006A220B" w:rsidP="006A220B">
      <w:pPr>
        <w:pStyle w:val="textalign-justify"/>
        <w:adjustRightInd w:val="0"/>
        <w:snapToGrid w:val="0"/>
        <w:spacing w:before="0" w:beforeAutospacing="0" w:after="0" w:afterAutospacing="0" w:line="360" w:lineRule="auto"/>
        <w:ind w:firstLineChars="200" w:firstLine="562"/>
        <w:jc w:val="both"/>
        <w:rPr>
          <w:rFonts w:ascii="仿宋" w:eastAsia="仿宋" w:hAnsi="仿宋" w:hint="eastAsia"/>
          <w:b/>
          <w:bCs/>
          <w:color w:val="333333"/>
          <w:sz w:val="28"/>
          <w:szCs w:val="28"/>
        </w:rPr>
      </w:pPr>
      <w:r>
        <w:rPr>
          <w:rFonts w:ascii="仿宋" w:eastAsia="仿宋" w:hAnsi="仿宋" w:hint="eastAsia"/>
          <w:b/>
          <w:bCs/>
          <w:color w:val="333333"/>
          <w:sz w:val="28"/>
          <w:szCs w:val="28"/>
        </w:rPr>
        <w:t>要树立正确的网络安全观，加快构建关键信息基础设施安全保障体系，全天候全方位感知网络安全态势，增强网络安全防御能力和威慑能力。</w:t>
      </w:r>
    </w:p>
    <w:p w14:paraId="688FF315" w14:textId="77777777" w:rsidR="006A220B" w:rsidRDefault="006A220B" w:rsidP="006A220B">
      <w:pPr>
        <w:pStyle w:val="textalign-justify"/>
        <w:adjustRightInd w:val="0"/>
        <w:snapToGrid w:val="0"/>
        <w:spacing w:before="0" w:beforeAutospacing="0" w:after="0" w:afterAutospacing="0" w:line="360" w:lineRule="auto"/>
        <w:ind w:firstLineChars="200" w:firstLine="560"/>
        <w:jc w:val="both"/>
        <w:rPr>
          <w:rFonts w:ascii="仿宋" w:eastAsia="仿宋" w:hAnsi="仿宋" w:hint="eastAsia"/>
          <w:color w:val="333333"/>
          <w:sz w:val="28"/>
          <w:szCs w:val="28"/>
        </w:rPr>
      </w:pPr>
      <w:r>
        <w:rPr>
          <w:rFonts w:ascii="仿宋" w:eastAsia="仿宋" w:hAnsi="仿宋" w:hint="eastAsia"/>
          <w:color w:val="333333"/>
          <w:sz w:val="28"/>
          <w:szCs w:val="28"/>
        </w:rPr>
        <w:t>——2016年4月19日，习近平在网络安全和信息化工作座谈会上的讲话</w:t>
      </w:r>
    </w:p>
    <w:p w14:paraId="756D61E4" w14:textId="77777777" w:rsidR="006A220B" w:rsidRDefault="006A220B" w:rsidP="006A220B">
      <w:pPr>
        <w:pStyle w:val="textalign-justify"/>
        <w:adjustRightInd w:val="0"/>
        <w:snapToGrid w:val="0"/>
        <w:spacing w:before="0" w:beforeAutospacing="0" w:after="0" w:afterAutospacing="0" w:line="360" w:lineRule="auto"/>
        <w:ind w:firstLineChars="200" w:firstLine="562"/>
        <w:jc w:val="both"/>
        <w:rPr>
          <w:rFonts w:ascii="仿宋" w:eastAsia="仿宋" w:hAnsi="仿宋" w:hint="eastAsia"/>
          <w:color w:val="333333"/>
          <w:sz w:val="28"/>
          <w:szCs w:val="28"/>
        </w:rPr>
      </w:pPr>
      <w:r>
        <w:rPr>
          <w:rFonts w:ascii="仿宋" w:eastAsia="仿宋" w:hAnsi="仿宋" w:hint="eastAsia"/>
          <w:b/>
          <w:bCs/>
          <w:color w:val="333333"/>
          <w:sz w:val="28"/>
          <w:szCs w:val="28"/>
        </w:rPr>
        <w:t>要树立正确的网络安全观，加强信息基础设施网络安全防护，加强网络安全信息统筹机制、手段、平台建设，加强网络安全事件应急指挥能力建设，积极发展网络安全产业，做到关口前移，防患于未然。要落实关键信息基础设施防护责任，行业、企业作为关键信息基础设施运营者承担主体防护责任，主管部门履行好监管责任。要依法严厉打击网络黑客、电信网络诈骗、侵犯公民个人隐私等违法犯罪行为，切断网络犯罪利益链条，持续形成高压态势，维护人民群众合法权益。要深入开展网络安全知识技能宣传普及，提高广大人民群众网络安全意识和防护技能。</w:t>
      </w:r>
    </w:p>
    <w:p w14:paraId="00514BF0" w14:textId="77777777" w:rsidR="006A220B" w:rsidRDefault="006A220B" w:rsidP="006A220B">
      <w:pPr>
        <w:pStyle w:val="textalign-justify"/>
        <w:adjustRightInd w:val="0"/>
        <w:snapToGrid w:val="0"/>
        <w:spacing w:before="0" w:beforeAutospacing="0" w:after="0" w:afterAutospacing="0" w:line="360" w:lineRule="auto"/>
        <w:ind w:firstLineChars="200" w:firstLine="560"/>
        <w:jc w:val="both"/>
        <w:rPr>
          <w:rFonts w:ascii="仿宋" w:eastAsia="仿宋" w:hAnsi="仿宋" w:hint="eastAsia"/>
          <w:color w:val="333333"/>
          <w:sz w:val="28"/>
          <w:szCs w:val="28"/>
        </w:rPr>
      </w:pPr>
      <w:r>
        <w:rPr>
          <w:rFonts w:ascii="仿宋" w:eastAsia="仿宋" w:hAnsi="仿宋" w:hint="eastAsia"/>
          <w:color w:val="333333"/>
          <w:sz w:val="28"/>
          <w:szCs w:val="28"/>
        </w:rPr>
        <w:t>——2018年4月，习近平在全国网络安全和信息化工作会议上的讲话</w:t>
      </w:r>
    </w:p>
    <w:p w14:paraId="49DADD13" w14:textId="77777777" w:rsidR="006A220B" w:rsidRDefault="006A220B" w:rsidP="006A220B">
      <w:pPr>
        <w:pStyle w:val="textalign-justify"/>
        <w:adjustRightInd w:val="0"/>
        <w:snapToGrid w:val="0"/>
        <w:spacing w:before="0" w:beforeAutospacing="0" w:after="0" w:afterAutospacing="0" w:line="360" w:lineRule="auto"/>
        <w:ind w:firstLineChars="200" w:firstLine="562"/>
        <w:jc w:val="both"/>
        <w:rPr>
          <w:rFonts w:ascii="仿宋" w:eastAsia="仿宋" w:hAnsi="仿宋" w:hint="eastAsia"/>
          <w:color w:val="333333"/>
          <w:sz w:val="28"/>
          <w:szCs w:val="28"/>
        </w:rPr>
      </w:pPr>
      <w:r>
        <w:rPr>
          <w:rFonts w:ascii="仿宋" w:eastAsia="仿宋" w:hAnsi="仿宋" w:hint="eastAsia"/>
          <w:b/>
          <w:bCs/>
          <w:color w:val="333333"/>
          <w:sz w:val="28"/>
          <w:szCs w:val="28"/>
        </w:rPr>
        <w:t>国家网络安全工作要坚持网络安全为人民、网络安全靠人民，保障个人信息安全，维护公民在网络空间的合法权益。要坚持网络安全教育、技术、产业融合发展，形成人才培养、技术创新、产业发展的良性生态。要坚持促进发展和依法管理相统一，既大力培育</w:t>
      </w:r>
      <w:r>
        <w:rPr>
          <w:rFonts w:ascii="仿宋" w:eastAsia="仿宋" w:hAnsi="仿宋" w:hint="eastAsia"/>
          <w:b/>
          <w:bCs/>
          <w:color w:val="333333"/>
          <w:sz w:val="28"/>
          <w:szCs w:val="28"/>
        </w:rPr>
        <w:lastRenderedPageBreak/>
        <w:t>人工智能、物联网、下一代通信网络等新技术新应用，又积极利用法律法规和标准规范引导新技术应用。要坚持安全可控和开放创新并重，立足于开放环境维护网络安全，加强国际交流合作，提升广大人民群众在网络空间的获得感、幸福感、安全感。</w:t>
      </w:r>
    </w:p>
    <w:p w14:paraId="6C600628" w14:textId="77777777" w:rsidR="006A220B" w:rsidRDefault="006A220B" w:rsidP="006A220B">
      <w:pPr>
        <w:pStyle w:val="textalign-justify"/>
        <w:adjustRightInd w:val="0"/>
        <w:snapToGrid w:val="0"/>
        <w:spacing w:before="0" w:beforeAutospacing="0" w:after="0" w:afterAutospacing="0" w:line="360" w:lineRule="auto"/>
        <w:ind w:firstLineChars="200" w:firstLine="560"/>
        <w:jc w:val="both"/>
        <w:rPr>
          <w:rFonts w:ascii="仿宋" w:eastAsia="仿宋" w:hAnsi="仿宋" w:hint="eastAsia"/>
          <w:color w:val="333333"/>
          <w:sz w:val="28"/>
          <w:szCs w:val="28"/>
        </w:rPr>
      </w:pPr>
      <w:r>
        <w:rPr>
          <w:rFonts w:ascii="仿宋" w:eastAsia="仿宋" w:hAnsi="仿宋" w:hint="eastAsia"/>
          <w:color w:val="333333"/>
          <w:sz w:val="28"/>
          <w:szCs w:val="28"/>
        </w:rPr>
        <w:t>——2019年9月，习近平对国家网络安全宣传周作出重要指示</w:t>
      </w:r>
    </w:p>
    <w:p w14:paraId="3AD9161B" w14:textId="77777777" w:rsidR="006A220B" w:rsidRDefault="006A220B" w:rsidP="006A220B">
      <w:pPr>
        <w:pStyle w:val="textalign-justify"/>
        <w:adjustRightInd w:val="0"/>
        <w:snapToGrid w:val="0"/>
        <w:spacing w:before="0" w:beforeAutospacing="0" w:after="0" w:afterAutospacing="0" w:line="360" w:lineRule="auto"/>
        <w:ind w:firstLine="482"/>
        <w:jc w:val="both"/>
        <w:rPr>
          <w:rStyle w:val="a5"/>
          <w:rFonts w:ascii="仿宋" w:eastAsia="仿宋" w:hAnsi="仿宋" w:hint="eastAsia"/>
          <w:b w:val="0"/>
          <w:bCs w:val="0"/>
          <w:color w:val="262626"/>
          <w:sz w:val="28"/>
          <w:szCs w:val="28"/>
        </w:rPr>
      </w:pPr>
      <w:r>
        <w:rPr>
          <w:rStyle w:val="a5"/>
          <w:rFonts w:ascii="仿宋" w:eastAsia="仿宋" w:hAnsi="仿宋" w:hint="eastAsia"/>
          <w:b w:val="0"/>
          <w:bCs w:val="0"/>
          <w:color w:val="262626"/>
          <w:sz w:val="28"/>
          <w:szCs w:val="28"/>
        </w:rPr>
        <w:t>坚持网络主权理念，推动全球互联网治理朝着更加公正合理的方向迈进</w:t>
      </w:r>
    </w:p>
    <w:p w14:paraId="3531E11A" w14:textId="77777777" w:rsidR="006A220B" w:rsidRDefault="006A220B" w:rsidP="006A220B">
      <w:pPr>
        <w:pStyle w:val="textalign-justify"/>
        <w:adjustRightInd w:val="0"/>
        <w:snapToGrid w:val="0"/>
        <w:spacing w:before="0" w:beforeAutospacing="0" w:after="0" w:afterAutospacing="0" w:line="360" w:lineRule="auto"/>
        <w:ind w:firstLine="482"/>
        <w:jc w:val="both"/>
        <w:rPr>
          <w:rStyle w:val="a5"/>
          <w:rFonts w:ascii="仿宋" w:eastAsia="仿宋" w:hAnsi="仿宋" w:hint="eastAsia"/>
          <w:b w:val="0"/>
          <w:bCs w:val="0"/>
          <w:color w:val="262626"/>
          <w:sz w:val="28"/>
          <w:szCs w:val="28"/>
        </w:rPr>
      </w:pPr>
      <w:r>
        <w:rPr>
          <w:rStyle w:val="a5"/>
          <w:rFonts w:ascii="仿宋" w:eastAsia="仿宋" w:hAnsi="仿宋" w:hint="eastAsia"/>
          <w:b w:val="0"/>
          <w:bCs w:val="0"/>
          <w:color w:val="262626"/>
          <w:sz w:val="28"/>
          <w:szCs w:val="28"/>
        </w:rPr>
        <w:t>中国正在积极推进网络建设，让互联网发展成果惠及13亿中国人民。中国愿意同世界各国携手努力，本着相互尊重、相互信任的原则，深化国际合作，尊重网络主权，维护网络安全，共同构建和平、安全、开放、合作的网络空间，建立多边、民主、透明的国际互联网治理体系。</w:t>
      </w:r>
    </w:p>
    <w:p w14:paraId="55956D5F" w14:textId="77777777" w:rsidR="006A220B" w:rsidRDefault="006A220B" w:rsidP="006A220B">
      <w:pPr>
        <w:pStyle w:val="textalign-justify"/>
        <w:adjustRightInd w:val="0"/>
        <w:snapToGrid w:val="0"/>
        <w:spacing w:before="0" w:beforeAutospacing="0" w:after="0" w:afterAutospacing="0" w:line="360" w:lineRule="auto"/>
        <w:ind w:firstLineChars="200" w:firstLine="560"/>
        <w:jc w:val="both"/>
        <w:rPr>
          <w:rStyle w:val="a5"/>
          <w:rFonts w:ascii="仿宋" w:eastAsia="仿宋" w:hAnsi="仿宋" w:hint="eastAsia"/>
          <w:b w:val="0"/>
          <w:bCs w:val="0"/>
          <w:color w:val="262626"/>
          <w:sz w:val="28"/>
          <w:szCs w:val="28"/>
        </w:rPr>
      </w:pPr>
      <w:r>
        <w:rPr>
          <w:rStyle w:val="a5"/>
          <w:rFonts w:ascii="仿宋" w:eastAsia="仿宋" w:hAnsi="仿宋" w:hint="eastAsia"/>
          <w:b w:val="0"/>
          <w:bCs w:val="0"/>
          <w:color w:val="262626"/>
          <w:sz w:val="28"/>
          <w:szCs w:val="28"/>
        </w:rPr>
        <w:t>——2014年11月19日，习近平向首届世界互联网大会致贺词</w:t>
      </w:r>
    </w:p>
    <w:p w14:paraId="6091C7ED" w14:textId="77777777" w:rsidR="006A220B" w:rsidRDefault="006A220B" w:rsidP="006A220B">
      <w:pPr>
        <w:pStyle w:val="textalign-justify"/>
        <w:adjustRightInd w:val="0"/>
        <w:snapToGrid w:val="0"/>
        <w:spacing w:before="0" w:beforeAutospacing="0" w:after="0" w:afterAutospacing="0" w:line="360" w:lineRule="auto"/>
        <w:ind w:firstLine="482"/>
        <w:jc w:val="both"/>
        <w:rPr>
          <w:rStyle w:val="a5"/>
          <w:rFonts w:ascii="仿宋" w:eastAsia="仿宋" w:hAnsi="仿宋" w:hint="eastAsia"/>
          <w:b w:val="0"/>
          <w:bCs w:val="0"/>
          <w:color w:val="262626"/>
          <w:sz w:val="28"/>
          <w:szCs w:val="28"/>
        </w:rPr>
      </w:pPr>
      <w:r>
        <w:rPr>
          <w:rStyle w:val="a5"/>
          <w:rFonts w:ascii="仿宋" w:eastAsia="仿宋" w:hAnsi="仿宋" w:hint="eastAsia"/>
          <w:b w:val="0"/>
          <w:bCs w:val="0"/>
          <w:color w:val="262626"/>
          <w:sz w:val="28"/>
          <w:szCs w:val="28"/>
        </w:rPr>
        <w:t>不同国家和地区信息鸿沟不断拉大，现有网络空间治理规则难以反映大多数国家意愿和利益；世界范围内侵害个人隐私、侵犯知识产权、网络犯罪等时有发生，网络监听、网络攻击、网络恐怖主义活动等成为全球公害。面对这些问题和挑战，国际社会应该在相互尊重、相互信任的基础上，加强对话合作，推动互联网全球治理体系变革，共同构建和平、安全、开放、合作的网络空间，建立多边、民主、透明的全球互联网治理体系。</w:t>
      </w:r>
    </w:p>
    <w:p w14:paraId="53AFB6F3" w14:textId="77777777" w:rsidR="006A220B" w:rsidRDefault="006A220B" w:rsidP="006A220B">
      <w:pPr>
        <w:pStyle w:val="textalign-justify"/>
        <w:adjustRightInd w:val="0"/>
        <w:snapToGrid w:val="0"/>
        <w:spacing w:before="0" w:beforeAutospacing="0" w:after="0" w:afterAutospacing="0" w:line="360" w:lineRule="auto"/>
        <w:ind w:firstLineChars="200" w:firstLine="560"/>
        <w:jc w:val="both"/>
        <w:rPr>
          <w:rStyle w:val="a5"/>
          <w:rFonts w:ascii="仿宋" w:eastAsia="仿宋" w:hAnsi="仿宋" w:hint="eastAsia"/>
          <w:b w:val="0"/>
          <w:bCs w:val="0"/>
          <w:color w:val="262626"/>
          <w:sz w:val="28"/>
          <w:szCs w:val="28"/>
        </w:rPr>
      </w:pPr>
      <w:r>
        <w:rPr>
          <w:rStyle w:val="a5"/>
          <w:rFonts w:ascii="仿宋" w:eastAsia="仿宋" w:hAnsi="仿宋" w:hint="eastAsia"/>
          <w:b w:val="0"/>
          <w:bCs w:val="0"/>
          <w:color w:val="262626"/>
          <w:sz w:val="28"/>
          <w:szCs w:val="28"/>
        </w:rPr>
        <w:t>——2015年12月16日，习近平在第二届世界互联网大会开幕式上的讲话</w:t>
      </w:r>
    </w:p>
    <w:p w14:paraId="170A58AE" w14:textId="77777777" w:rsidR="006A220B" w:rsidRDefault="006A220B" w:rsidP="006A220B">
      <w:pPr>
        <w:pStyle w:val="textalign-justify"/>
        <w:adjustRightInd w:val="0"/>
        <w:snapToGrid w:val="0"/>
        <w:spacing w:before="0" w:beforeAutospacing="0" w:after="0" w:afterAutospacing="0" w:line="360" w:lineRule="auto"/>
        <w:ind w:firstLine="482"/>
        <w:jc w:val="both"/>
        <w:rPr>
          <w:rStyle w:val="a5"/>
          <w:rFonts w:ascii="仿宋" w:eastAsia="仿宋" w:hAnsi="仿宋" w:hint="eastAsia"/>
          <w:b w:val="0"/>
          <w:bCs w:val="0"/>
          <w:color w:val="262626"/>
          <w:sz w:val="28"/>
          <w:szCs w:val="28"/>
        </w:rPr>
      </w:pPr>
      <w:r>
        <w:rPr>
          <w:rStyle w:val="a5"/>
          <w:rFonts w:ascii="仿宋" w:eastAsia="仿宋" w:hAnsi="仿宋" w:hint="eastAsia"/>
          <w:b w:val="0"/>
          <w:bCs w:val="0"/>
          <w:color w:val="262626"/>
          <w:sz w:val="28"/>
          <w:szCs w:val="28"/>
        </w:rPr>
        <w:t>“君子务本，本立而道生。”在去年的大会上，我提出了全球互联网发展治理的“四项原则”、“五点主张”，得到国际社会积极响应。中国愿同国际社会一道，坚持以人类共同福祉为根本，坚</w:t>
      </w:r>
      <w:r>
        <w:rPr>
          <w:rStyle w:val="a5"/>
          <w:rFonts w:ascii="仿宋" w:eastAsia="仿宋" w:hAnsi="仿宋" w:hint="eastAsia"/>
          <w:b w:val="0"/>
          <w:bCs w:val="0"/>
          <w:color w:val="262626"/>
          <w:sz w:val="28"/>
          <w:szCs w:val="28"/>
        </w:rPr>
        <w:lastRenderedPageBreak/>
        <w:t>持网络主权理念，推动全球互联网治理朝着更加公正合理的方向迈进，推动网络空间实现平等尊重、创新发展、开放共享、安全有序的目标。</w:t>
      </w:r>
    </w:p>
    <w:p w14:paraId="02F8BADF" w14:textId="77777777" w:rsidR="006A220B" w:rsidRDefault="006A220B" w:rsidP="006A220B">
      <w:pPr>
        <w:pStyle w:val="textalign-justify"/>
        <w:adjustRightInd w:val="0"/>
        <w:snapToGrid w:val="0"/>
        <w:spacing w:before="0" w:beforeAutospacing="0" w:after="0" w:afterAutospacing="0" w:line="360" w:lineRule="auto"/>
        <w:ind w:firstLine="482"/>
        <w:jc w:val="both"/>
        <w:rPr>
          <w:rStyle w:val="a5"/>
          <w:rFonts w:ascii="仿宋" w:eastAsia="仿宋" w:hAnsi="仿宋"/>
          <w:b w:val="0"/>
          <w:bCs w:val="0"/>
          <w:color w:val="262626"/>
          <w:sz w:val="28"/>
          <w:szCs w:val="28"/>
        </w:rPr>
      </w:pPr>
      <w:r>
        <w:rPr>
          <w:rStyle w:val="a5"/>
          <w:rFonts w:ascii="仿宋" w:eastAsia="仿宋" w:hAnsi="仿宋" w:hint="eastAsia"/>
          <w:b w:val="0"/>
          <w:bCs w:val="0"/>
          <w:color w:val="262626"/>
          <w:sz w:val="28"/>
          <w:szCs w:val="28"/>
        </w:rPr>
        <w:t>——2016年11月16日，习近平在第三届世界互联网大会开幕式上的讲话</w:t>
      </w:r>
    </w:p>
    <w:p w14:paraId="1B259E35" w14:textId="77777777" w:rsidR="006A220B" w:rsidRDefault="006A220B" w:rsidP="006A220B">
      <w:pPr>
        <w:pStyle w:val="textalign-justify"/>
        <w:adjustRightInd w:val="0"/>
        <w:snapToGrid w:val="0"/>
        <w:spacing w:before="0" w:beforeAutospacing="0" w:after="0" w:afterAutospacing="0" w:line="360" w:lineRule="auto"/>
        <w:ind w:firstLine="482"/>
        <w:jc w:val="both"/>
        <w:rPr>
          <w:rStyle w:val="a5"/>
          <w:rFonts w:ascii="仿宋" w:eastAsia="仿宋" w:hAnsi="仿宋"/>
          <w:b w:val="0"/>
          <w:bCs w:val="0"/>
          <w:color w:val="262626"/>
          <w:sz w:val="28"/>
          <w:szCs w:val="28"/>
        </w:rPr>
      </w:pPr>
    </w:p>
    <w:p w14:paraId="692ADDAC" w14:textId="77777777" w:rsidR="006A220B" w:rsidRDefault="006A220B">
      <w:pPr>
        <w:widowControl/>
        <w:jc w:val="left"/>
        <w:rPr>
          <w:rFonts w:ascii="黑体" w:eastAsia="黑体" w:hAnsi="黑体" w:cs="黑体"/>
          <w:b/>
          <w:bCs/>
          <w:color w:val="000000"/>
          <w:sz w:val="30"/>
          <w:szCs w:val="30"/>
        </w:rPr>
      </w:pPr>
      <w:r>
        <w:rPr>
          <w:rFonts w:ascii="黑体" w:eastAsia="黑体" w:hAnsi="黑体" w:cs="黑体"/>
          <w:b/>
          <w:bCs/>
          <w:color w:val="000000"/>
          <w:sz w:val="30"/>
          <w:szCs w:val="30"/>
        </w:rPr>
        <w:br w:type="page"/>
      </w:r>
    </w:p>
    <w:p w14:paraId="7C60AEBE" w14:textId="19353697" w:rsidR="006A220B" w:rsidRPr="006A220B" w:rsidRDefault="006A220B" w:rsidP="006A220B">
      <w:pPr>
        <w:widowControl/>
        <w:shd w:val="clear" w:color="auto" w:fill="FFFFFF"/>
        <w:adjustRightInd w:val="0"/>
        <w:snapToGrid w:val="0"/>
        <w:spacing w:beforeLines="50" w:before="156" w:afterLines="50" w:after="156" w:line="360" w:lineRule="auto"/>
        <w:jc w:val="left"/>
        <w:rPr>
          <w:rStyle w:val="a5"/>
          <w:rFonts w:ascii="宋体" w:hAnsi="宋体"/>
          <w:b w:val="0"/>
          <w:bCs w:val="0"/>
          <w:sz w:val="48"/>
          <w:szCs w:val="48"/>
          <w:shd w:val="clear" w:color="auto" w:fill="FFFFFF"/>
        </w:rPr>
      </w:pPr>
      <w:r w:rsidRPr="006A220B">
        <w:rPr>
          <w:rFonts w:ascii="宋体" w:hAnsi="宋体" w:hint="eastAsia"/>
          <w:b/>
          <w:bCs/>
          <w:sz w:val="48"/>
          <w:szCs w:val="48"/>
        </w:rPr>
        <w:lastRenderedPageBreak/>
        <w:t>材料</w:t>
      </w:r>
      <w:r>
        <w:rPr>
          <w:rFonts w:ascii="宋体" w:hAnsi="宋体" w:hint="eastAsia"/>
          <w:b/>
          <w:bCs/>
          <w:sz w:val="48"/>
          <w:szCs w:val="48"/>
        </w:rPr>
        <w:t>3</w:t>
      </w:r>
      <w:r w:rsidRPr="006A220B">
        <w:rPr>
          <w:rFonts w:ascii="宋体" w:hAnsi="宋体" w:hint="eastAsia"/>
          <w:b/>
          <w:bCs/>
          <w:sz w:val="48"/>
          <w:szCs w:val="48"/>
        </w:rPr>
        <w:t xml:space="preserve">. </w:t>
      </w:r>
      <w:r>
        <w:rPr>
          <w:rFonts w:ascii="宋体" w:hAnsi="宋体" w:hint="eastAsia"/>
          <w:b/>
          <w:bCs/>
          <w:sz w:val="48"/>
          <w:szCs w:val="48"/>
        </w:rPr>
        <w:t>牢固树立和践行总体国家安全观 谱写新时代国家安全新篇章</w:t>
      </w:r>
    </w:p>
    <w:p w14:paraId="0D331CA5" w14:textId="2C870C8B"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r>
        <w:rPr>
          <w:rFonts w:ascii="黑体" w:eastAsia="黑体" w:hAnsi="黑体" w:cs="黑体" w:hint="eastAsia"/>
          <w:b/>
          <w:bCs/>
          <w:color w:val="000000"/>
          <w:sz w:val="30"/>
          <w:szCs w:val="30"/>
        </w:rPr>
        <w:t>牢固树立和践行总体国家安全观 谱写新时代国家安全新篇章</w:t>
      </w:r>
    </w:p>
    <w:p w14:paraId="7CDE91B2" w14:textId="77777777" w:rsidR="006A220B" w:rsidRDefault="006A220B" w:rsidP="006A220B">
      <w:pPr>
        <w:widowControl/>
        <w:shd w:val="clear" w:color="auto" w:fill="FFFFFF"/>
        <w:adjustRightInd w:val="0"/>
        <w:snapToGrid w:val="0"/>
        <w:spacing w:beforeLines="50" w:before="156" w:afterLines="50" w:after="156" w:line="360" w:lineRule="auto"/>
        <w:jc w:val="center"/>
        <w:rPr>
          <w:rFonts w:ascii="仿宋" w:eastAsia="仿宋" w:hAnsi="仿宋" w:cs="Arial" w:hint="eastAsia"/>
          <w:color w:val="222222"/>
          <w:kern w:val="0"/>
          <w:sz w:val="28"/>
          <w:szCs w:val="28"/>
        </w:rPr>
      </w:pPr>
      <w:r>
        <w:rPr>
          <w:rFonts w:ascii="仿宋" w:eastAsia="仿宋" w:hAnsi="仿宋" w:cs="Arial" w:hint="eastAsia"/>
          <w:color w:val="222222"/>
          <w:kern w:val="0"/>
          <w:sz w:val="28"/>
          <w:szCs w:val="28"/>
        </w:rPr>
        <w:t>求  是</w:t>
      </w:r>
    </w:p>
    <w:p w14:paraId="01885CDE" w14:textId="77777777" w:rsidR="006A220B" w:rsidRDefault="006A220B" w:rsidP="006A220B">
      <w:pPr>
        <w:widowControl/>
        <w:shd w:val="clear" w:color="auto" w:fill="FFFFFF"/>
        <w:adjustRightInd w:val="0"/>
        <w:snapToGrid w:val="0"/>
        <w:spacing w:beforeLines="50" w:before="156" w:afterLines="50" w:after="156" w:line="360" w:lineRule="auto"/>
        <w:jc w:val="center"/>
        <w:rPr>
          <w:rFonts w:ascii="仿宋" w:eastAsia="仿宋" w:hAnsi="仿宋" w:cs="Arial" w:hint="eastAsia"/>
          <w:color w:val="222222"/>
          <w:kern w:val="0"/>
          <w:sz w:val="28"/>
          <w:szCs w:val="28"/>
        </w:rPr>
      </w:pPr>
      <w:r>
        <w:rPr>
          <w:rFonts w:ascii="仿宋" w:eastAsia="仿宋" w:hAnsi="仿宋" w:cs="Arial" w:hint="eastAsia"/>
          <w:color w:val="222222"/>
          <w:kern w:val="0"/>
          <w:sz w:val="28"/>
          <w:szCs w:val="28"/>
        </w:rPr>
        <w:t>2022年4月15日</w:t>
      </w:r>
    </w:p>
    <w:p w14:paraId="675F6638"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2014年4月15日，习近平总书记在中央国家安全委员会第一次全体会议上，创造性提出总体国家安全观，明确坚持以人民安全为宗旨，以政治安全为根本，以经济安全为基础，以军事、文化、社会安全为保障，以促进国际安全为依托，维护各领域国家安全，构建国家安全体系，走中国特色国家安全道路。党的十九大将坚持总体国家安全观纳入新时代坚持和发展中国特色社会主义的基本方略，并写入党章，反映了全党全国人民的共同意志。总体国家安全观是我们党历史上第一个被确立为国家安全工作指导思想的重大战略思想，是习近平新时代中国特色社会主义思想的重要组成部分，是新时代国家安全工作的根本遵循和行动指南。</w:t>
      </w:r>
    </w:p>
    <w:p w14:paraId="51E16DAD"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2022年4月15日，在习近平总书记提出总体国家安全观8周年之际，根据党中央部署，由中共中央宣传部、中央国家安全委员会办公室组织编写的《总体国家安全观学习纲要》（以下简称《纲要》）出版发行。这是党的思想理论建设的一件大事，为学习贯彻总体国家安全观提供了权威辅助读物，恰逢其时、正合所需。我们要以此为契机，在广大党员干部群众中掀起学习宣传贯彻总体国家安全观的热潮，凝聚起攻坚克难、砥砺前行的强大力量，筑牢全面建设社会主义现代化国家的安全屏障。</w:t>
      </w:r>
    </w:p>
    <w:p w14:paraId="50396A67" w14:textId="77777777" w:rsidR="006A220B" w:rsidRDefault="006A220B" w:rsidP="006A220B">
      <w:pPr>
        <w:widowControl/>
        <w:adjustRightInd w:val="0"/>
        <w:snapToGrid w:val="0"/>
        <w:spacing w:line="360" w:lineRule="auto"/>
        <w:ind w:firstLineChars="200" w:firstLine="562"/>
        <w:rPr>
          <w:rFonts w:ascii="仿宋" w:eastAsia="仿宋" w:hAnsi="仿宋" w:hint="eastAsia"/>
          <w:b/>
          <w:bCs/>
          <w:kern w:val="0"/>
          <w:sz w:val="28"/>
          <w:szCs w:val="28"/>
        </w:rPr>
      </w:pPr>
      <w:r>
        <w:rPr>
          <w:rFonts w:ascii="仿宋" w:eastAsia="仿宋" w:hAnsi="仿宋" w:hint="eastAsia"/>
          <w:b/>
          <w:bCs/>
          <w:kern w:val="0"/>
          <w:sz w:val="28"/>
          <w:szCs w:val="28"/>
        </w:rPr>
        <w:lastRenderedPageBreak/>
        <w:t>一、深刻领会总体国家安全观的重大意义和贡献</w:t>
      </w:r>
    </w:p>
    <w:p w14:paraId="45B3C21E"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习近平总书记指出：“这是一个需要理论而且一定能够产生理论的时代，这是一个需要思想而且一定能够产生思想的时代。”中国特色社会主义进入新时代，我国国家安全形势发生深刻复杂变化，总体国家安全观应运而生，为维护和塑造中国特色国家安全指明了前进方向，为建设一个持久和平、普遍安全的世界贡献了中国智慧和中国方案。</w:t>
      </w:r>
    </w:p>
    <w:p w14:paraId="1C2AC46E"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总体国家安全观锚定了新时代国家安全的历史方位。</w:t>
      </w:r>
      <w:r>
        <w:rPr>
          <w:rFonts w:ascii="仿宋" w:eastAsia="仿宋" w:hAnsi="仿宋" w:hint="eastAsia"/>
          <w:kern w:val="0"/>
          <w:sz w:val="28"/>
          <w:szCs w:val="28"/>
        </w:rPr>
        <w:t>党的十八大以来，习近平总书记从人类发展大潮流、世界变化大格局、中国发展大历史的高度和视野，深刻指出世界百年未有之大变局进入加速演变期、中华民族伟大复兴进入关键时期。习近平总书记强调，“实现中华民族伟大复兴的中国梦，保证人民安居乐业，国家安全是头等大事”，“统筹发展和安全，增强忧患意识，做到居安思危，是我们党治国理政的一个重大原则”，为我们从党和国家工作全局上认识国家安全、定位国家安全、把握国家安全提供了根本指导。这一系列重大战略判断，指明了新时代国家安全所处的新的历史方位，是我们在新征程上准确识变、科学应变、主动求变的基本坐标和依据。</w:t>
      </w:r>
    </w:p>
    <w:p w14:paraId="2FBE6709"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总体国家安全观明确了新时代国家安全的根本政治保证。</w:t>
      </w:r>
      <w:r>
        <w:rPr>
          <w:rFonts w:ascii="仿宋" w:eastAsia="仿宋" w:hAnsi="仿宋" w:hint="eastAsia"/>
          <w:kern w:val="0"/>
          <w:sz w:val="28"/>
          <w:szCs w:val="28"/>
        </w:rPr>
        <w:t>我们党诞生于国家内忧外患、民族危难之时，对国家安全的重要性有着刻骨铭心的认识，始终把维护国家安全工作紧紧抓在手上。习近平总书记指出，坚持党对国家安全工作的绝对领导，是新时代国家安全工作的根本政治原则，是做好国家安全工作的根本保证。党的十八届三中全会决定成立中央国家安全委员会，目的就是更好适应我国国家安全面临的新形势新任务，建立集中统一、高效权威的国家</w:t>
      </w:r>
      <w:r>
        <w:rPr>
          <w:rFonts w:ascii="仿宋" w:eastAsia="仿宋" w:hAnsi="仿宋" w:hint="eastAsia"/>
          <w:kern w:val="0"/>
          <w:sz w:val="28"/>
          <w:szCs w:val="28"/>
        </w:rPr>
        <w:lastRenderedPageBreak/>
        <w:t>安全体制，加强对国家安全工作的领导。在习近平总书记亲自谋划、亲自部署、亲自推动下，中央国家安全委员会成立8年以来，围绕完善国家安全领导体制，不断强化顶层设计，完善国家安全法治体系、战略体系和政策体系，建立国家安全工作协调机制和应急管理机制，推动各级党委（党组）把国家安全责任制落到实处，形成“全国一盘棋”的强大合力，开创了新时代国家安全崭新局面。</w:t>
      </w:r>
    </w:p>
    <w:p w14:paraId="36838B27"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总体国家安全观开辟了新时代国家安全的前进道路。</w:t>
      </w:r>
      <w:r>
        <w:rPr>
          <w:rFonts w:ascii="仿宋" w:eastAsia="仿宋" w:hAnsi="仿宋" w:hint="eastAsia"/>
          <w:kern w:val="0"/>
          <w:sz w:val="28"/>
          <w:szCs w:val="28"/>
        </w:rPr>
        <w:t>方向决定前途，道路决定命运。中国特色国家安全道路，是中国特色社会主义道路在国家安全上的具体体现。党的十八大以来，习近平总书记反复强调坚持走中国特色国家安全道路。2021年11月18日，习近平总书记在主持审议《国家安全战略（2021—2025年）》时明确指出，走中国特色国家安全道路，必须坚持党的绝对领导，完善集中统一、高效权威的国家安全工作领导体制，实现人民安全、政治安全、国家利益至上相统一；坚持捍卫国家主权和领土完整，维护边疆、边境、周边安定有序；坚持安全发展，推动高质量发展和高水平安全动态平衡；坚持总体战，统筹传统安全和非传统安全；坚持走和平发展道路，促进自身安全和共同安全相协调。这一重大论断，是对中国特色国家安全道路的系统性、原创性理论概括，明确了中国特色国家安全道路的重要特征，树立起指引新时代国家安全前进方向的航标。</w:t>
      </w:r>
    </w:p>
    <w:p w14:paraId="6F7E2A90"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总体国家安全观彰显了新时代国家安全的大国担当。</w:t>
      </w:r>
      <w:r>
        <w:rPr>
          <w:rFonts w:ascii="仿宋" w:eastAsia="仿宋" w:hAnsi="仿宋" w:hint="eastAsia"/>
          <w:kern w:val="0"/>
          <w:sz w:val="28"/>
          <w:szCs w:val="28"/>
        </w:rPr>
        <w:t>当前，人类社会面临的治理赤字、信任赤字、发展赤字、和平赤字有增无减，传统安全和非传统安全问题复杂交织，安全问题的联动性、跨国性、多样性更加突出，建设持久和平、普遍安全的世界任重道远。总体国家安全观高举构建人类命运共同体旗帜，推动构建相互尊重、公</w:t>
      </w:r>
      <w:r>
        <w:rPr>
          <w:rFonts w:ascii="仿宋" w:eastAsia="仿宋" w:hAnsi="仿宋" w:hint="eastAsia"/>
          <w:kern w:val="0"/>
          <w:sz w:val="28"/>
          <w:szCs w:val="28"/>
        </w:rPr>
        <w:lastRenderedPageBreak/>
        <w:t>平正义、合作共赢的新型国际关系，坚决反对霸权主义、强权政治，为引领国家间关系提供了新思想、新模式；树立共同、综合、合作、可持续的全球安全观，坚持通过和平方式解决问题和争端，同各国合力应对气候变化、恐怖主义、网络安全、公共卫生、难民等非传统安全挑战，为推动解决地区热点和全球性安全问题发挥了建设性作用；坚持共商共建共享，推动“一带一路”快速成长为开放包容的国际合作平台、各方普遍欢迎的全球公共产品，为促进世界共同发展、以可持续发展促进可持续安全提供了更多合作契机。今年2月以来爆发的俄罗斯和乌克兰冲突，再一次证明安全是不可分割的，实现长治久安需要照顾各方合理安全关切，搞集团对抗、谋求绝对安全只会带来不安全的后果。</w:t>
      </w:r>
    </w:p>
    <w:p w14:paraId="5633B685"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总体国家安全观指引新时代国家安全取得历史性成就。</w:t>
      </w:r>
      <w:r>
        <w:rPr>
          <w:rFonts w:ascii="仿宋" w:eastAsia="仿宋" w:hAnsi="仿宋" w:hint="eastAsia"/>
          <w:kern w:val="0"/>
          <w:sz w:val="28"/>
          <w:szCs w:val="28"/>
        </w:rPr>
        <w:t>党的十八大以来，在以习近平同志为核心的党中央坚强领导下，国家安全得到全面加强，实现了从分散到集中、迟缓到高效、被动到主动的历史性变革。国家安全体系基本形成，国家安全能力显著提升，人民防线更加巩固，全民国家安全意识显著增强。坚定维护政权安全、制度安全、意识形态安全，顶住和反击外部极端打压遏制，推动香港局势实现由乱到治重大转折，深入开展涉台、涉疆、涉藏、涉海等斗争，稳步推进兴边富民、稳边固边，妥善处置周边安全风险，反渗透反恐怖反分裂斗争卓有成效。把安全发展贯穿国家发展各领域全过程，防控经济金融风险取得重大进展，关键核心技术攻关取得重要进展，扫黑除恶专项斗争取得胜利，生态环境保护发生历史性、转折性、全局性变化，妥善应对重大自然灾害，统筹疫情防控和经济社会发展，网络、数据、人工智能、生物、太空、深海、极地等新型领域安全能力持续增强，有力应对海外利益风险挑战。国</w:t>
      </w:r>
      <w:r>
        <w:rPr>
          <w:rFonts w:ascii="仿宋" w:eastAsia="仿宋" w:hAnsi="仿宋" w:hint="eastAsia"/>
          <w:kern w:val="0"/>
          <w:sz w:val="28"/>
          <w:szCs w:val="28"/>
        </w:rPr>
        <w:lastRenderedPageBreak/>
        <w:t>家主权、安全、发展利益得到全面维护，社会大局保持长期稳定，我国成为世界上最有安全感的国家之一。</w:t>
      </w:r>
    </w:p>
    <w:p w14:paraId="18EDEEDA"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在我们党和国家历史上，越是国家和民族处于重大关头，就越需要发挥思想理论的引领作用。总体国家安全观作为新时代坚持和发展中国特色社会主义的基本方略之一，具有重大理论意义、历史意义、时代意义和实践意义。《纲要》全面反映习近平新时代中国特色社会主义思想在国家安全方面的原创性贡献，系统阐释总体国家安全观的基本精神、基本内容、基本方法、基本要求，对牢固树立总体国家安全观在国家安全工作中的指导地位，发挥在认识上统一思想、凝聚共识，在行动上增强自信、激励实干的作用，意义重大。我们要增强学习《纲要》、宣传《纲要》、阐释《纲要》的自觉性和坚定性，切实将《纲要》的学习领会转化为践行总体国家安全观的内驱力。</w:t>
      </w:r>
    </w:p>
    <w:p w14:paraId="7AF0CF33" w14:textId="77777777" w:rsidR="006A220B" w:rsidRDefault="006A220B" w:rsidP="006A220B">
      <w:pPr>
        <w:widowControl/>
        <w:adjustRightInd w:val="0"/>
        <w:snapToGrid w:val="0"/>
        <w:spacing w:line="360" w:lineRule="auto"/>
        <w:ind w:firstLineChars="200" w:firstLine="562"/>
        <w:rPr>
          <w:rFonts w:ascii="仿宋" w:eastAsia="仿宋" w:hAnsi="仿宋" w:hint="eastAsia"/>
          <w:b/>
          <w:bCs/>
          <w:kern w:val="0"/>
          <w:sz w:val="28"/>
          <w:szCs w:val="28"/>
        </w:rPr>
      </w:pPr>
      <w:r>
        <w:rPr>
          <w:rFonts w:ascii="仿宋" w:eastAsia="仿宋" w:hAnsi="仿宋" w:hint="eastAsia"/>
          <w:b/>
          <w:bCs/>
          <w:kern w:val="0"/>
          <w:sz w:val="28"/>
          <w:szCs w:val="28"/>
        </w:rPr>
        <w:t>二、全面学习把握总体国家安全观的科学理论体系</w:t>
      </w:r>
    </w:p>
    <w:p w14:paraId="0349C59A" w14:textId="77777777" w:rsidR="006A220B" w:rsidRDefault="006A220B" w:rsidP="006A220B">
      <w:pPr>
        <w:widowControl/>
        <w:adjustRightInd w:val="0"/>
        <w:snapToGrid w:val="0"/>
        <w:spacing w:line="360" w:lineRule="auto"/>
        <w:rPr>
          <w:rFonts w:ascii="仿宋" w:eastAsia="仿宋" w:hAnsi="仿宋" w:hint="eastAsia"/>
          <w:kern w:val="0"/>
          <w:sz w:val="28"/>
          <w:szCs w:val="28"/>
        </w:rPr>
      </w:pPr>
      <w:r>
        <w:rPr>
          <w:rFonts w:ascii="仿宋" w:eastAsia="仿宋" w:hAnsi="仿宋" w:hint="eastAsia"/>
          <w:kern w:val="0"/>
          <w:sz w:val="28"/>
          <w:szCs w:val="28"/>
        </w:rPr>
        <w:t xml:space="preserve">　 习近平总书记是总体国家安全观的创立者。在领导全党全国各族人民进行具有许多新的历史特点的伟大斗争中，习近平总书记以“我将无我，不负人民”的领袖情怀，运用马克思主义的立场观点方法，汲取中华优秀传统战略文化的精髓，继承和发展了中国共产党捍卫国家主权、安全、发展利益的奋斗经验和集体智慧，提出一系列具有原创意义的新理念新思想新战略，为创立和发展总体国家安全观发挥了决定性作用、作出了决定性贡献。</w:t>
      </w:r>
    </w:p>
    <w:p w14:paraId="402E51FA"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总体国家安全观从坚持和发展中国特色社会主义的战略高度，系统回答了中国特色社会主义进入新时代，如何既解决好大国发展进程中面临的共性安全问题，同时又处理好中华民族伟大复兴关键阶段面临的特殊安全问题这个重大时代课题，是一个系统完整的科</w:t>
      </w:r>
      <w:r>
        <w:rPr>
          <w:rFonts w:ascii="仿宋" w:eastAsia="仿宋" w:hAnsi="仿宋" w:hint="eastAsia"/>
          <w:kern w:val="0"/>
          <w:sz w:val="28"/>
          <w:szCs w:val="28"/>
        </w:rPr>
        <w:lastRenderedPageBreak/>
        <w:t>学理论体系，内涵丰富、博大精深，涉及治党治国治军等各个方面，标志着我们党对国家安全基本规律的认识达到了新高度。</w:t>
      </w:r>
    </w:p>
    <w:p w14:paraId="4C0BC408"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总体国家安全观的关键是“总体”。强调大安全理念，涵盖政治、军事、国土、经济、金融、文化、社会、科技、网络、粮食、生态、资源、核、海外利益、太空、深海、极地、生物、人工智能、数据等诸多领域，而且将随着社会发展不断动态调整。强调做好国家安全工作的系统思维和方法，加强科学统筹，做到统筹发展和安全、统筹开放和安全、统筹传统安全和非传统安全、统筹自身安全和共同安全、统筹维护国家安全和塑造国家安全，着力解决国家安全工作不平衡不充分的问题。强调国家安全要贯穿到党和国家工作全局各方面、各环节，绝非某一领域、单一部门的职责，必须把安全和发展置于同等重要地位、同步决策部署、同样积极落实。强调打总体战，形成汇聚党政军民学各战线各方面各层级的强大合力，全社会全政府全体系全手段应对重大国家安全风险挑战。</w:t>
      </w:r>
    </w:p>
    <w:p w14:paraId="7A6C3A13"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总体国家安全观的核心要义，集中体现为习近平总书记在主持十九届中央政治局第二十六次集体学习时的重要讲话中提出的“十个坚持”。即坚持党对国家安全工作的绝对领导，坚持中国特色国家安全道路，坚持以人民安全为宗旨，坚持统筹发展和安全，坚持把政治安全放在首要位置，坚持统筹推进各领域安全，坚持把防范化解国家安全风险摆在突出位置，坚持推进国际共同安全，坚持推进国家安全体系和能力现代化，坚持加强国家安全干部队伍建设。</w:t>
      </w:r>
    </w:p>
    <w:p w14:paraId="24FCDC92"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纲要》紧扣“总体”这个关键，以“十个坚持”为基础谋篇布局，全面系统梳理习近平总书记关于国家安全的一系列重要论述，从政治、经济、文化、社会、生态、军事、科技等各个领域全面展开，充分展现了总体国家安全观的科学体系、丰富内涵。《纲要》</w:t>
      </w:r>
      <w:r>
        <w:rPr>
          <w:rFonts w:ascii="仿宋" w:eastAsia="仿宋" w:hAnsi="仿宋" w:hint="eastAsia"/>
          <w:kern w:val="0"/>
          <w:sz w:val="28"/>
          <w:szCs w:val="28"/>
        </w:rPr>
        <w:lastRenderedPageBreak/>
        <w:t>坚持忠实于习近平总书记原著原文原理原义，原汁原味呈现习近平总书记的重大理论观点、重大战略部署，抓住“经典”、“金句”，彰显习近平总书记深邃的政治智慧、高超的斗争艺术、杰出的领导才能、平实的话语风格。</w:t>
      </w:r>
    </w:p>
    <w:p w14:paraId="13A695A6" w14:textId="77777777" w:rsidR="006A220B" w:rsidRDefault="006A220B" w:rsidP="006A220B">
      <w:pPr>
        <w:widowControl/>
        <w:adjustRightInd w:val="0"/>
        <w:snapToGrid w:val="0"/>
        <w:spacing w:line="360" w:lineRule="auto"/>
        <w:ind w:firstLineChars="200" w:firstLine="562"/>
        <w:rPr>
          <w:rFonts w:ascii="仿宋" w:eastAsia="仿宋" w:hAnsi="仿宋" w:hint="eastAsia"/>
          <w:b/>
          <w:bCs/>
          <w:kern w:val="0"/>
          <w:sz w:val="28"/>
          <w:szCs w:val="28"/>
        </w:rPr>
      </w:pPr>
      <w:r>
        <w:rPr>
          <w:rFonts w:ascii="仿宋" w:eastAsia="仿宋" w:hAnsi="仿宋" w:hint="eastAsia"/>
          <w:b/>
          <w:bCs/>
          <w:kern w:val="0"/>
          <w:sz w:val="28"/>
          <w:szCs w:val="28"/>
        </w:rPr>
        <w:t>三、深切体悟总体国家安全观的理论品格</w:t>
      </w:r>
    </w:p>
    <w:p w14:paraId="78C7B527"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总体国家安全观秉承马克思主义国家安全理论本色，坚守为人民谋安全的信念，承载为中华民族伟大复兴护航的使命，饱含对人类前途命运的睿智思考，展现了以习近平同志为主要代表的新时代中国共产党人的政治品格、价值追求、精神风范。</w:t>
      </w:r>
    </w:p>
    <w:p w14:paraId="207D8DAF"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坚定的人民立场。</w:t>
      </w:r>
      <w:r>
        <w:rPr>
          <w:rFonts w:ascii="仿宋" w:eastAsia="仿宋" w:hAnsi="仿宋" w:hint="eastAsia"/>
          <w:kern w:val="0"/>
          <w:sz w:val="28"/>
          <w:szCs w:val="28"/>
        </w:rPr>
        <w:t>国家安全最广泛、最深厚的基础是人民。总体国家安全观把人民立场作为根本立场，坚持人民至上、生命至上，强调国家安全为了人民、依靠人民，深刻回答了国家安全为了谁、依靠谁的重大问题。《纲要》紧紧围绕保障人民生命安全、解决人民群众最关心最直接最现实的安全问题，系统梳理了新时代人民安全理念和实践，鲜明体现出习近平总书记深厚真挚的人民情怀。</w:t>
      </w:r>
    </w:p>
    <w:p w14:paraId="0BB13770"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顽强的斗争精神。</w:t>
      </w:r>
      <w:r>
        <w:rPr>
          <w:rFonts w:ascii="仿宋" w:eastAsia="仿宋" w:hAnsi="仿宋" w:hint="eastAsia"/>
          <w:kern w:val="0"/>
          <w:sz w:val="28"/>
          <w:szCs w:val="28"/>
        </w:rPr>
        <w:t>敢于斗争、敢于胜利，是党和人民不可战胜的强大精神力量。和平环境是斗争而来的，不是妥协而来的。总体国家安全观始终着眼实现中华民族伟大复兴的中国梦，把握新的伟大斗争的历史特点，强调敢于斗争、善于斗争，增强斗争本领，矢志战胜一切可以预见和难以预见的风险挑战。《纲要》系统梳理了新时代国家安全斗争的方向、原则、策略，鲜明体现出习近平总书记强烈的历史担当和卓绝的斗争艺术。</w:t>
      </w:r>
    </w:p>
    <w:p w14:paraId="28A87465"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深沉的忧患意识。</w:t>
      </w:r>
      <w:r>
        <w:rPr>
          <w:rFonts w:ascii="仿宋" w:eastAsia="仿宋" w:hAnsi="仿宋" w:hint="eastAsia"/>
          <w:kern w:val="0"/>
          <w:sz w:val="28"/>
          <w:szCs w:val="28"/>
        </w:rPr>
        <w:t>常怀远虑、居安思危是中国共产党人的鲜明特质。总体国家安全观直面风险挑战，强调立足最困难最复杂的情况，做最坏的打算，力争最好的结果，关键时刻要有亮剑和出手的</w:t>
      </w:r>
      <w:r>
        <w:rPr>
          <w:rFonts w:ascii="仿宋" w:eastAsia="仿宋" w:hAnsi="仿宋" w:hint="eastAsia"/>
          <w:kern w:val="0"/>
          <w:sz w:val="28"/>
          <w:szCs w:val="28"/>
        </w:rPr>
        <w:lastRenderedPageBreak/>
        <w:t>战略勇气。《纲要》系统梳理了新时代防范化解风险的原则、理念、方法等，鲜明体现出习近平总书记清醒的底线思维和历史主动精神。</w:t>
      </w:r>
    </w:p>
    <w:p w14:paraId="6185FCB7"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卓越的战略思维。</w:t>
      </w:r>
      <w:r>
        <w:rPr>
          <w:rFonts w:ascii="仿宋" w:eastAsia="仿宋" w:hAnsi="仿宋" w:hint="eastAsia"/>
          <w:kern w:val="0"/>
          <w:sz w:val="28"/>
          <w:szCs w:val="28"/>
        </w:rPr>
        <w:t>战略问题是一个政党、一个国家的根本性问题，战略上判断得准确，战略上谋划得科学，战略上赢得主动，党和人民事业就大有希望。以习近平同志为核心的党中央高瞻远瞩，作出了一系列关乎党和国家前途命运的重大战略决策部署，比如，决策成立中央国家安全委员会，领导和推动国防和军队改革，制定实施香港国安法，构建新安全格局，等等。总体国家安全观强调，不论国际形势如何变幻，要保持战略定力、战略信心、战略耐心，把战略的坚定性和策略的灵活性结合起来。《纲要》系统梳理了新时代国家安全战略思想和实践，反映了以解决突出问题实现战略突破、带动全局工作的成功经验做法，鲜明体现出习近平总书记高瞻远瞩的战略眼光、总揽全局的战略智慧。</w:t>
      </w:r>
    </w:p>
    <w:p w14:paraId="6C3CD0E5"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勇于创新的精神。</w:t>
      </w:r>
      <w:r>
        <w:rPr>
          <w:rFonts w:ascii="仿宋" w:eastAsia="仿宋" w:hAnsi="仿宋" w:hint="eastAsia"/>
          <w:kern w:val="0"/>
          <w:sz w:val="28"/>
          <w:szCs w:val="28"/>
        </w:rPr>
        <w:t>坚持创新驱动，是推动实现高水平安全的根本之策。当前，国家安全形势和国家安全斗争形态都发生了深刻变化，如果我们不识变、不应变、不求变，就可能陷入战略被动、错失战略机遇。总体国家安全观深刻总结党的十八大以来国家安全事业系统性革命性创新实践，提出统筹发展和安全、维护和塑造国家安全、推动国家安全体系和能力现代化等重大创新理念。《纲要》系统梳理了新时代国家安全创新理念和实践，鲜明体现出习近平总书记非凡的理论勇气和敢为天下先的开拓精神。</w:t>
      </w:r>
    </w:p>
    <w:p w14:paraId="7426C7EA"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宏阔的世界眼光。“世界潮流，浩浩荡荡，顺之者昌，逆之者亡”。正确处理中国和世界的关系，是事关党的事业成败的重大问题。总体国家安全观深刻洞察当今世界发展大势和时代发展潮流，强调中国始终不渝走和平发展道路，坚持维护自身安全和共同安全</w:t>
      </w:r>
      <w:r>
        <w:rPr>
          <w:rFonts w:ascii="仿宋" w:eastAsia="仿宋" w:hAnsi="仿宋" w:hint="eastAsia"/>
          <w:kern w:val="0"/>
          <w:sz w:val="28"/>
          <w:szCs w:val="28"/>
        </w:rPr>
        <w:lastRenderedPageBreak/>
        <w:t>相统一，既努力实现自身目标，又力争为世界作出更大贡献。总体国家安全观充分阐明中国国家安全治理的价值理念、工作思路和机制路径，为那些既希望维护社会安全稳定又希望保持自身独立性的国家提供了重要借鉴。《纲要》系统梳理了新时代中国和平发展道路，鲜明体现出习近平总书记作为大党大国领袖恢宏的世界胸怀和坚定的大国担当。</w:t>
      </w:r>
    </w:p>
    <w:p w14:paraId="0ED05D6A" w14:textId="77777777" w:rsidR="006A220B" w:rsidRDefault="006A220B" w:rsidP="006A220B">
      <w:pPr>
        <w:widowControl/>
        <w:adjustRightInd w:val="0"/>
        <w:snapToGrid w:val="0"/>
        <w:spacing w:line="360" w:lineRule="auto"/>
        <w:ind w:firstLineChars="200" w:firstLine="562"/>
        <w:rPr>
          <w:rFonts w:ascii="仿宋" w:eastAsia="仿宋" w:hAnsi="仿宋" w:hint="eastAsia"/>
          <w:b/>
          <w:bCs/>
          <w:kern w:val="0"/>
          <w:sz w:val="28"/>
          <w:szCs w:val="28"/>
        </w:rPr>
      </w:pPr>
      <w:r>
        <w:rPr>
          <w:rFonts w:ascii="仿宋" w:eastAsia="仿宋" w:hAnsi="仿宋" w:hint="eastAsia"/>
          <w:b/>
          <w:bCs/>
          <w:kern w:val="0"/>
          <w:sz w:val="28"/>
          <w:szCs w:val="28"/>
        </w:rPr>
        <w:t>四、完整准确全面学习贯彻总体国家安全观</w:t>
      </w:r>
    </w:p>
    <w:p w14:paraId="6A9C534B"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在当代中国，坚持和发展总体国家安全观，就是真正坚持和发展马克思主义国家安全理论，就是真正坚持和拓展中国特色国家安全道路。《纲要》是用总体国家安全观这一重大原创理论武装全党、推动工作，指导新时代国家安全实践的最新教材。中央宣传部和中央国安办发出通知，要求各级党委（党组）把《纲要》纳入学习计划，全面系统学、及时跟进学、深入思考学、联系实际学，切实把学习成效转化为坚决维护国家主权、安全、发展利益的生动实践。</w:t>
      </w:r>
    </w:p>
    <w:p w14:paraId="0A344F66"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一是坚定不移强化理论武装。</w:t>
      </w:r>
      <w:r>
        <w:rPr>
          <w:rFonts w:ascii="仿宋" w:eastAsia="仿宋" w:hAnsi="仿宋" w:hint="eastAsia"/>
          <w:kern w:val="0"/>
          <w:sz w:val="28"/>
          <w:szCs w:val="28"/>
        </w:rPr>
        <w:t>要结合贯彻落实党的十九届六中全会精神，深刻领会“两个确立”的决定性意义，增强“四个意识”、坚定“四个自信”、做到“两个维护”，深刻理解总体国家安全观的重大意义、核心要义、精神实质、丰富内涵、实践要求，在思想上政治上行动上同以习近平同志为核心的党中央保持高度一致。要突出“关键少数”，开展生动深刻、入脑入心的教育培训，让各级领导干部更加坚定推动发展和安全深度融合，更加自觉用总体国家安全观指导驾驭纷繁复杂国家安全形势、应对风险挑战。要坚持集中性宣传教育与经常性宣传教育相结合，创新内容、方式和载体，引导广大人民群众认真学习贯彻总体国家安全观，提高全民国家安全意识，筑牢维护国家安全的钢铁长城。</w:t>
      </w:r>
    </w:p>
    <w:p w14:paraId="13D6A5CB"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lastRenderedPageBreak/>
        <w:t>二是坚定不移防范化解国家安全风险。</w:t>
      </w:r>
      <w:r>
        <w:rPr>
          <w:rFonts w:ascii="仿宋" w:eastAsia="仿宋" w:hAnsi="仿宋" w:hint="eastAsia"/>
          <w:kern w:val="0"/>
          <w:sz w:val="28"/>
          <w:szCs w:val="28"/>
        </w:rPr>
        <w:t>要把防范化解影响我国现代化进程的各种风险摆在突出位置，做好较长时间应对外部环境变化的思想准备和工作准备。要完善风险防控制度机制，强化统筹协调，压实各方责任，做好要素保障，不断提高应对风险、迎接挑战、化险为夷的能力水平。要把困难估计得更充分一些，把风险思考得更深入一些，注重堵漏洞、强弱项，着力防范各类风险挑战内外联动、累积叠加，为党的二十大胜利召开营造安全稳定环境。</w:t>
      </w:r>
    </w:p>
    <w:p w14:paraId="2CA316E4"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三是坚定不移落实党中央战略部署。</w:t>
      </w:r>
      <w:r>
        <w:rPr>
          <w:rFonts w:ascii="仿宋" w:eastAsia="仿宋" w:hAnsi="仿宋" w:hint="eastAsia"/>
          <w:kern w:val="0"/>
          <w:sz w:val="28"/>
          <w:szCs w:val="28"/>
        </w:rPr>
        <w:t>党的十九届五中全会首次把统筹发展和安全纳入“十四五”时期我国经济社会发展的指导思想，并列专章作出战略部署。继2018年出台《党委（党组）国家安全责任制规定》之后，2021年党中央出台了《中国共产党领导国家安全工作条例》，系统回答了国家安全工作“谁来领导”、“领导什么”、“怎么领导”等重大问题，进一步从制度上强化了党对国家安全工作的绝对领导。2021年底，《国家安全战略（2021—2025年）》出台，对新形势下维护国家安全作出了战略部署。各级党委（党组）要把思想和行动统一到习近平总书记的系列重要指示上来，统一到党中央关于国家安全的大政方针和决策部署上来，聚焦重大部署、重要任务、重点工作，坚持守土有责、守土负责、守土尽责，一级抓一级、层层抓落实，确保党中央精神落到实处、见到实效。</w:t>
      </w:r>
    </w:p>
    <w:p w14:paraId="07B200DF" w14:textId="77777777" w:rsidR="006A220B" w:rsidRDefault="006A220B" w:rsidP="006A220B">
      <w:pPr>
        <w:widowControl/>
        <w:adjustRightInd w:val="0"/>
        <w:snapToGrid w:val="0"/>
        <w:spacing w:line="360" w:lineRule="auto"/>
        <w:ind w:firstLineChars="200" w:firstLine="562"/>
        <w:rPr>
          <w:rFonts w:ascii="仿宋" w:eastAsia="仿宋" w:hAnsi="仿宋" w:hint="eastAsia"/>
          <w:kern w:val="0"/>
          <w:sz w:val="28"/>
          <w:szCs w:val="28"/>
        </w:rPr>
      </w:pPr>
      <w:r>
        <w:rPr>
          <w:rFonts w:ascii="仿宋" w:eastAsia="仿宋" w:hAnsi="仿宋" w:hint="eastAsia"/>
          <w:b/>
          <w:bCs/>
          <w:kern w:val="0"/>
          <w:sz w:val="28"/>
          <w:szCs w:val="28"/>
        </w:rPr>
        <w:t>四是坚定不移推动国家安全体系和能力现代化。</w:t>
      </w:r>
      <w:r>
        <w:rPr>
          <w:rFonts w:ascii="仿宋" w:eastAsia="仿宋" w:hAnsi="仿宋" w:hint="eastAsia"/>
          <w:kern w:val="0"/>
          <w:sz w:val="28"/>
          <w:szCs w:val="28"/>
        </w:rPr>
        <w:t>要完善集中统一、高效权威的国家安全领导体制，把党的领导贯穿到国家安全工作各方面全过程，确保国家安全工作牢牢掌握在以习近平同志为核心的党中央手中。要全面提升国家安全能力，着眼维护和塑造国家安全的战略需要，更加注重协同高效，更加注重法治思维，更加注重科技赋能，更加注重基层基础，以钉钉子精神着力补齐短板弱项。</w:t>
      </w:r>
      <w:r>
        <w:rPr>
          <w:rFonts w:ascii="仿宋" w:eastAsia="仿宋" w:hAnsi="仿宋" w:hint="eastAsia"/>
          <w:kern w:val="0"/>
          <w:sz w:val="28"/>
          <w:szCs w:val="28"/>
        </w:rPr>
        <w:lastRenderedPageBreak/>
        <w:t>要进一步强化国家安全法治保障，抓紧填补空白点、补强薄弱点，深入实施以《国家安全法》为统领的涉国家安全法律法规，更好发挥法治固根本、稳预期、利长远的作用。要建强配齐全国党委国家安全系统机构和人员，坚持以政治建设为统领，锻造党领导下坚不可摧的国家安全干部队伍。</w:t>
      </w:r>
    </w:p>
    <w:p w14:paraId="52D82EE5"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前进道路上绝不会一帆风顺，甚至会遇到难以想象的惊涛骇浪。新征程上，我们要更加紧密地团结在以习近平同志为核心的党中央周围，不忘初心、牢记使命，踔厉奋发、笃行不怠，逢山开道、遇水架桥，勇于战胜一切风险挑战，坚定不移走中国特色国家安全道路，不断开创新时代国家安全工作新局面，为夺取全面建设社会主义现代化国家新胜利、实现中华民族伟大复兴的中国梦不懈奋斗！</w:t>
      </w:r>
    </w:p>
    <w:p w14:paraId="4A8BF6C2" w14:textId="77777777"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p>
    <w:p w14:paraId="76865C12" w14:textId="77777777"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p>
    <w:p w14:paraId="1B871873" w14:textId="77777777"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p>
    <w:p w14:paraId="28C1BBA3" w14:textId="77777777"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p>
    <w:p w14:paraId="2B48171C" w14:textId="77777777"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p>
    <w:p w14:paraId="07AB5E2C" w14:textId="77777777"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p>
    <w:p w14:paraId="54487F05" w14:textId="77777777"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p>
    <w:p w14:paraId="7C3DD621" w14:textId="77777777"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p>
    <w:p w14:paraId="3CFA95DE" w14:textId="77777777" w:rsidR="00F92B08" w:rsidRDefault="00F92B08">
      <w:pPr>
        <w:widowControl/>
        <w:jc w:val="left"/>
        <w:rPr>
          <w:rFonts w:ascii="宋体" w:hAnsi="宋体"/>
          <w:b/>
          <w:bCs/>
          <w:sz w:val="48"/>
          <w:szCs w:val="48"/>
        </w:rPr>
      </w:pPr>
      <w:r>
        <w:rPr>
          <w:rFonts w:ascii="宋体" w:hAnsi="宋体"/>
          <w:b/>
          <w:bCs/>
          <w:sz w:val="48"/>
          <w:szCs w:val="48"/>
        </w:rPr>
        <w:br w:type="page"/>
      </w:r>
    </w:p>
    <w:p w14:paraId="28A1EA98" w14:textId="74640AAD" w:rsidR="006A220B" w:rsidRDefault="006A220B" w:rsidP="006A220B">
      <w:pPr>
        <w:widowControl/>
        <w:shd w:val="clear" w:color="auto" w:fill="FFFFFF"/>
        <w:adjustRightInd w:val="0"/>
        <w:snapToGrid w:val="0"/>
        <w:spacing w:afterLines="50" w:after="156" w:line="360" w:lineRule="auto"/>
        <w:jc w:val="left"/>
        <w:rPr>
          <w:rFonts w:ascii="黑体" w:eastAsia="黑体" w:hAnsi="黑体" w:cs="黑体"/>
          <w:b/>
          <w:bCs/>
          <w:color w:val="000000"/>
          <w:sz w:val="30"/>
          <w:szCs w:val="30"/>
        </w:rPr>
      </w:pPr>
      <w:r w:rsidRPr="006A220B">
        <w:rPr>
          <w:rFonts w:ascii="宋体" w:hAnsi="宋体" w:hint="eastAsia"/>
          <w:b/>
          <w:bCs/>
          <w:sz w:val="48"/>
          <w:szCs w:val="48"/>
        </w:rPr>
        <w:lastRenderedPageBreak/>
        <w:t>材料</w:t>
      </w:r>
      <w:r>
        <w:rPr>
          <w:rFonts w:ascii="宋体" w:hAnsi="宋体" w:hint="eastAsia"/>
          <w:b/>
          <w:bCs/>
          <w:sz w:val="48"/>
          <w:szCs w:val="48"/>
        </w:rPr>
        <w:t>4</w:t>
      </w:r>
      <w:r w:rsidRPr="006A220B">
        <w:rPr>
          <w:rFonts w:ascii="宋体" w:hAnsi="宋体" w:hint="eastAsia"/>
          <w:b/>
          <w:bCs/>
          <w:sz w:val="48"/>
          <w:szCs w:val="48"/>
        </w:rPr>
        <w:t xml:space="preserve">. </w:t>
      </w:r>
      <w:r>
        <w:rPr>
          <w:rFonts w:ascii="宋体" w:hAnsi="宋体" w:hint="eastAsia"/>
          <w:b/>
          <w:bCs/>
          <w:sz w:val="48"/>
          <w:szCs w:val="48"/>
        </w:rPr>
        <w:t>准确把握总体国家安全观的科学内涵</w:t>
      </w:r>
    </w:p>
    <w:p w14:paraId="7B052140" w14:textId="5B92C524" w:rsidR="006A220B" w:rsidRDefault="006A220B" w:rsidP="006A220B">
      <w:pPr>
        <w:widowControl/>
        <w:shd w:val="clear" w:color="auto" w:fill="FFFFFF"/>
        <w:adjustRightInd w:val="0"/>
        <w:snapToGrid w:val="0"/>
        <w:spacing w:afterLines="50" w:after="156" w:line="360" w:lineRule="auto"/>
        <w:jc w:val="center"/>
        <w:rPr>
          <w:rFonts w:ascii="黑体" w:eastAsia="黑体" w:hAnsi="黑体" w:cs="黑体" w:hint="eastAsia"/>
          <w:b/>
          <w:bCs/>
          <w:color w:val="000000"/>
          <w:sz w:val="30"/>
          <w:szCs w:val="30"/>
        </w:rPr>
      </w:pPr>
      <w:r>
        <w:rPr>
          <w:rFonts w:ascii="黑体" w:eastAsia="黑体" w:hAnsi="黑体" w:cs="黑体" w:hint="eastAsia"/>
          <w:b/>
          <w:bCs/>
          <w:color w:val="000000"/>
          <w:sz w:val="30"/>
          <w:szCs w:val="30"/>
        </w:rPr>
        <w:t>准确把握总体国家安全观的科学内涵</w:t>
      </w:r>
    </w:p>
    <w:p w14:paraId="0ED99282" w14:textId="77777777" w:rsidR="006A220B" w:rsidRDefault="006A220B" w:rsidP="006A220B">
      <w:pPr>
        <w:widowControl/>
        <w:shd w:val="clear" w:color="auto" w:fill="FFFFFF"/>
        <w:adjustRightInd w:val="0"/>
        <w:snapToGrid w:val="0"/>
        <w:spacing w:beforeLines="50" w:before="156" w:afterLines="50" w:after="156" w:line="360" w:lineRule="auto"/>
        <w:jc w:val="center"/>
        <w:rPr>
          <w:rFonts w:ascii="仿宋" w:eastAsia="仿宋" w:hAnsi="仿宋" w:cs="Arial" w:hint="eastAsia"/>
          <w:color w:val="222222"/>
          <w:kern w:val="0"/>
          <w:sz w:val="28"/>
          <w:szCs w:val="28"/>
        </w:rPr>
      </w:pPr>
      <w:r>
        <w:rPr>
          <w:rFonts w:ascii="仿宋" w:eastAsia="仿宋" w:hAnsi="仿宋" w:cs="Arial" w:hint="eastAsia"/>
          <w:color w:val="222222"/>
          <w:kern w:val="0"/>
          <w:sz w:val="28"/>
          <w:szCs w:val="28"/>
        </w:rPr>
        <w:t>光明日报</w:t>
      </w:r>
    </w:p>
    <w:p w14:paraId="4BD63B40" w14:textId="77777777" w:rsidR="006A220B" w:rsidRDefault="006A220B" w:rsidP="006A220B">
      <w:pPr>
        <w:widowControl/>
        <w:shd w:val="clear" w:color="auto" w:fill="FFFFFF"/>
        <w:adjustRightInd w:val="0"/>
        <w:snapToGrid w:val="0"/>
        <w:spacing w:beforeLines="50" w:before="156" w:afterLines="50" w:after="156" w:line="360" w:lineRule="auto"/>
        <w:jc w:val="center"/>
        <w:rPr>
          <w:rFonts w:ascii="仿宋" w:eastAsia="仿宋" w:hAnsi="仿宋" w:cs="Arial"/>
          <w:color w:val="222222"/>
          <w:kern w:val="0"/>
          <w:sz w:val="28"/>
          <w:szCs w:val="28"/>
        </w:rPr>
      </w:pPr>
      <w:r>
        <w:rPr>
          <w:rFonts w:ascii="仿宋" w:eastAsia="仿宋" w:hAnsi="仿宋" w:cs="Arial" w:hint="eastAsia"/>
          <w:color w:val="222222"/>
          <w:kern w:val="0"/>
          <w:sz w:val="28"/>
          <w:szCs w:val="28"/>
        </w:rPr>
        <w:t>2022年4月15日</w:t>
      </w:r>
    </w:p>
    <w:p w14:paraId="74ABDEAA" w14:textId="77777777" w:rsidR="006A220B" w:rsidRDefault="006A220B" w:rsidP="006A220B">
      <w:pPr>
        <w:widowControl/>
        <w:adjustRightInd w:val="0"/>
        <w:snapToGrid w:val="0"/>
        <w:spacing w:line="360" w:lineRule="auto"/>
        <w:ind w:firstLine="480"/>
        <w:rPr>
          <w:rFonts w:ascii="仿宋" w:eastAsia="仿宋" w:hAnsi="仿宋" w:hint="eastAsia"/>
          <w:kern w:val="0"/>
          <w:sz w:val="28"/>
          <w:szCs w:val="28"/>
        </w:rPr>
      </w:pPr>
      <w:r>
        <w:rPr>
          <w:rFonts w:ascii="仿宋" w:eastAsia="仿宋" w:hAnsi="仿宋" w:hint="eastAsia"/>
          <w:kern w:val="0"/>
          <w:sz w:val="28"/>
          <w:szCs w:val="28"/>
        </w:rPr>
        <w:t>国家安全是国家发展的最重要基石、人民福祉的最根本保障。今年4月15日，是我国第七个全民国家安全教育日。我们要从总体国家安全观提出的时代背景，以及总体国家安全的基本特征、发展演进、丰富内容等方面进一步学习总体国家安全观，把总体国家安全观学深悟透，并贯彻落实到各项国家安全工作中。</w:t>
      </w:r>
    </w:p>
    <w:p w14:paraId="008A067D"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首先，要正确把握总体国家安全观的时代背景。总体国家安全观的提出，既有国家安全研究的长期理论准备，也有时代背景下的历史必然性。总体国家安全观的提出，既是我国发展与安全关系发生重要变化的必然要求，也是国家安全从政治军事等传统领域扩展到科技文化等非传统领域的现实反映。</w:t>
      </w:r>
    </w:p>
    <w:p w14:paraId="4A279E16"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国家事务千头万绪，归结起来就是两件，即安全和发展。近代以来，中华民族内忧外患不断，生死存亡的安全问题紧迫严峻，因而无论是在清朝末年、民国时期，还是在新中国成立初期，客观情况一直是安全重于发展，政府决策时通常也优先从安全的角度加以考量。毛泽东同志关于要准备打仗的思想，就是一种“安全优先于发展”的国家大战略。改革开放后，邓小平同志关于以经济建设为中心、发展是硬道理的理论，是“发展优先于安全”的国家大战略，</w:t>
      </w:r>
      <w:r>
        <w:rPr>
          <w:rFonts w:ascii="仿宋" w:eastAsia="仿宋" w:hAnsi="仿宋" w:hint="eastAsia"/>
          <w:kern w:val="0"/>
          <w:sz w:val="28"/>
          <w:szCs w:val="28"/>
        </w:rPr>
        <w:lastRenderedPageBreak/>
        <w:t>是对冷战结束、国际关系缓和、和平与发展成为时代主题这一客观实际的反映，也是统筹安全与发展关系的一种时代选择。</w:t>
      </w:r>
    </w:p>
    <w:p w14:paraId="6CE88011"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当前，随着国际关系和国际安全形势的深刻变化，安全与发展的客观关系也发生了变化，从而要求在国家大战略即安全与发展关系上作出新的调整。正是这样一种迫切的时代需要，使中央开始重新思考和调整安全与发展的关系，开始逐渐实行一种安全与发展并重的国家大战略。中央国家安全委员会的成立、总体国家安全观的提出、国家安全系列法律的实施、国家安全学学科的诞生，反映的正是安全与发展同样突出的新形势，体现的是把安全与发展置于同等重要地位的新战略。</w:t>
      </w:r>
    </w:p>
    <w:p w14:paraId="2E85FBD2"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其次，要准确认识总体国家安全观的“总体性”。在数千年人类文明史上，政治安全特别是政权安全在国家安全中一直处于最突出的地位。同时，专制统治权的获得与维护都倚重军事武装力量，伴随大规模战争或武力较量，从而使军事问题格外受到重视，也使得原本作为争夺政治权力之强力手段的军事力量转化为一种安全主体，国家安全也由此无形中被简化为政治安全和军事安全。从古到今的各种传统国家安全观，只把政治、军事、领土、主权等方面的安全看作国家安全，有意无意地把文化、科技、生态、信息等方面的安全排除在国家安全之外。</w:t>
      </w:r>
    </w:p>
    <w:p w14:paraId="651A73A4"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与此不同，总体国家安全观强调“既重视传统安全也重视非传统安全”，强调“国家安全涵盖领域十分广泛”，从而把国家的各方面安全问题，包括交通、消防、危险化学品等领域的安全问题，都统合到了国家安全之中，使国家安全成为一个与国家发展相对应的大安全概念。习近平总书记强调的“坚持系统思维，构建大安全格局”，明确和深化了总体国家安全观内含的系统思维以及大安全</w:t>
      </w:r>
      <w:r>
        <w:rPr>
          <w:rFonts w:ascii="仿宋" w:eastAsia="仿宋" w:hAnsi="仿宋" w:hint="eastAsia"/>
          <w:kern w:val="0"/>
          <w:sz w:val="28"/>
          <w:szCs w:val="28"/>
        </w:rPr>
        <w:lastRenderedPageBreak/>
        <w:t>概念、大安全格局。这种系统思维下的“国家安全”，是构成国家安全所有要素的安全，指向的是国家所有国民、所有领域、所有方面、所有层级的安全。由此，国家安全概念彻底摆脱了以往统治阶级和传统安全观的扭曲和偏见，回归其总体性的本来面貌，成为一个真正的科学概念。</w:t>
      </w:r>
    </w:p>
    <w:p w14:paraId="42D337F0"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再次，要深刻理解总体国家安全观的人民性。2014年首次提出总体国家安全观时，习近平总书记就将“人民安全”置于包括政治安全在内的所有国家安全要素的首位，强调国家安全工作要“以人民安全为宗旨”，要“一切为了人民、一切依靠人民”。总体国家安全观的内容非常丰富，但只有“以人民安全为宗旨”的国家安全核心价值观，才是总体国家安全观的第一要义，是研究总体国家安全观时需要首先把握的重要内容和特征。</w:t>
      </w:r>
    </w:p>
    <w:p w14:paraId="3C15D877"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在国家诞生后数千年的人类文明史上，统治者把国家安全神圣化，神圣为上层的安全、庙堂的安全、统治者自己的安全，而且只有作为“肉食者”的上层才有国家安全的话语权。与此不同，在“以人民安全为宗旨”的总体国家安全理论体系中，神圣的国家安全得以世俗化、平民化、人民化，使高高在上的国家安全回到普通人的生活中，回归为每一个普通公民的生活安全，并使每一个公民都有不可剥夺的国家安全话语权。</w:t>
      </w:r>
    </w:p>
    <w:p w14:paraId="2D1E24C0" w14:textId="77777777" w:rsidR="006A220B" w:rsidRDefault="006A220B" w:rsidP="006A220B">
      <w:pPr>
        <w:widowControl/>
        <w:adjustRightInd w:val="0"/>
        <w:snapToGrid w:val="0"/>
        <w:spacing w:line="360" w:lineRule="auto"/>
        <w:ind w:firstLineChars="200" w:firstLine="560"/>
        <w:rPr>
          <w:rFonts w:ascii="仿宋" w:eastAsia="仿宋" w:hAnsi="仿宋" w:hint="eastAsia"/>
          <w:kern w:val="0"/>
          <w:sz w:val="28"/>
          <w:szCs w:val="28"/>
        </w:rPr>
      </w:pPr>
      <w:r>
        <w:rPr>
          <w:rFonts w:ascii="仿宋" w:eastAsia="仿宋" w:hAnsi="仿宋" w:hint="eastAsia"/>
          <w:kern w:val="0"/>
          <w:sz w:val="28"/>
          <w:szCs w:val="28"/>
        </w:rPr>
        <w:t>这种以人民安全、人民利益、人民安居乐业为最高价值取向的“人民安全观”，是马克思主义群众史观和中国共产党群众路线在国家安全领域的鲜明呈现，是中国共产党“全心全意为人民服务”宗旨在国家安全领域的深入贯彻，是习近平新时代中国特色社会主义思想“以人民为中心”发展理念的具体落实，也是《中华人民共</w:t>
      </w:r>
      <w:r>
        <w:rPr>
          <w:rFonts w:ascii="仿宋" w:eastAsia="仿宋" w:hAnsi="仿宋" w:hint="eastAsia"/>
          <w:kern w:val="0"/>
          <w:sz w:val="28"/>
          <w:szCs w:val="28"/>
        </w:rPr>
        <w:lastRenderedPageBreak/>
        <w:t>和国宪法》“一切权力属于人民”根本性制度在国家安全领域的生动体现。</w:t>
      </w:r>
    </w:p>
    <w:p w14:paraId="78749338" w14:textId="77777777" w:rsidR="006A220B" w:rsidRDefault="006A220B" w:rsidP="006A220B">
      <w:pPr>
        <w:widowControl/>
        <w:adjustRightInd w:val="0"/>
        <w:snapToGrid w:val="0"/>
        <w:spacing w:line="360" w:lineRule="auto"/>
        <w:ind w:firstLine="480"/>
        <w:rPr>
          <w:rFonts w:ascii="仿宋" w:eastAsia="仿宋" w:hAnsi="仿宋" w:hint="eastAsia"/>
          <w:kern w:val="0"/>
          <w:sz w:val="28"/>
          <w:szCs w:val="28"/>
        </w:rPr>
      </w:pPr>
    </w:p>
    <w:p w14:paraId="2B40B166" w14:textId="77777777" w:rsidR="006A220B" w:rsidRDefault="006A220B" w:rsidP="006A220B">
      <w:pPr>
        <w:widowControl/>
        <w:adjustRightInd w:val="0"/>
        <w:snapToGrid w:val="0"/>
        <w:spacing w:line="360" w:lineRule="auto"/>
        <w:ind w:firstLine="480"/>
        <w:jc w:val="right"/>
        <w:rPr>
          <w:rFonts w:ascii="仿宋" w:eastAsia="仿宋" w:hAnsi="仿宋"/>
          <w:kern w:val="0"/>
          <w:sz w:val="28"/>
          <w:szCs w:val="28"/>
        </w:rPr>
      </w:pPr>
      <w:r>
        <w:rPr>
          <w:rFonts w:ascii="仿宋" w:eastAsia="仿宋" w:hAnsi="仿宋" w:hint="eastAsia"/>
          <w:kern w:val="0"/>
          <w:sz w:val="28"/>
          <w:szCs w:val="28"/>
        </w:rPr>
        <w:t xml:space="preserve">　　《光明日报》（ 2022年04月15日 02版）</w:t>
      </w:r>
    </w:p>
    <w:p w14:paraId="26D28E9C" w14:textId="77777777" w:rsidR="002D258F" w:rsidRPr="006A220B" w:rsidRDefault="002D258F"/>
    <w:sectPr w:rsidR="002D258F" w:rsidRPr="006A2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6EE2E" w14:textId="77777777" w:rsidR="006B0F65" w:rsidRDefault="006B0F65" w:rsidP="006A220B">
      <w:r>
        <w:separator/>
      </w:r>
    </w:p>
  </w:endnote>
  <w:endnote w:type="continuationSeparator" w:id="0">
    <w:p w14:paraId="42C8A722" w14:textId="77777777" w:rsidR="006B0F65" w:rsidRDefault="006B0F65" w:rsidP="006A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41893"/>
      <w:docPartObj>
        <w:docPartGallery w:val="Page Numbers (Bottom of Page)"/>
        <w:docPartUnique/>
      </w:docPartObj>
    </w:sdtPr>
    <w:sdtContent>
      <w:p w14:paraId="124774B5" w14:textId="07BD2E32" w:rsidR="006A220B" w:rsidRDefault="006A220B">
        <w:pPr>
          <w:pStyle w:val="a6"/>
          <w:jc w:val="center"/>
        </w:pPr>
        <w:r>
          <w:fldChar w:fldCharType="begin"/>
        </w:r>
        <w:r>
          <w:instrText>PAGE   \* MERGEFORMAT</w:instrText>
        </w:r>
        <w:r>
          <w:fldChar w:fldCharType="separate"/>
        </w:r>
        <w:r>
          <w:rPr>
            <w:lang w:val="zh-CN"/>
          </w:rPr>
          <w:t>2</w:t>
        </w:r>
        <w:r>
          <w:fldChar w:fldCharType="end"/>
        </w:r>
      </w:p>
    </w:sdtContent>
  </w:sdt>
  <w:p w14:paraId="3C43ACD2" w14:textId="77777777" w:rsidR="006A220B" w:rsidRDefault="006A22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A18D8" w14:textId="77777777" w:rsidR="006B0F65" w:rsidRDefault="006B0F65" w:rsidP="006A220B">
      <w:r>
        <w:separator/>
      </w:r>
    </w:p>
  </w:footnote>
  <w:footnote w:type="continuationSeparator" w:id="0">
    <w:p w14:paraId="70CF7E3F" w14:textId="77777777" w:rsidR="006B0F65" w:rsidRDefault="006B0F65" w:rsidP="006A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58D0" w14:textId="77777777" w:rsidR="00000000" w:rsidRDefault="00000000">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0B"/>
    <w:rsid w:val="002D258F"/>
    <w:rsid w:val="00627FD3"/>
    <w:rsid w:val="006A220B"/>
    <w:rsid w:val="006B0F65"/>
    <w:rsid w:val="006C73A8"/>
    <w:rsid w:val="00C144A6"/>
    <w:rsid w:val="00F526C1"/>
    <w:rsid w:val="00F9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0C50"/>
  <w15:chartTrackingRefBased/>
  <w15:docId w15:val="{E0A43C43-48E6-4D3E-8963-4FE03B92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2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22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A220B"/>
    <w:rPr>
      <w:rFonts w:ascii="Times New Roman" w:eastAsia="宋体" w:hAnsi="Times New Roman" w:cs="Times New Roman"/>
      <w:sz w:val="18"/>
      <w:szCs w:val="18"/>
    </w:rPr>
  </w:style>
  <w:style w:type="character" w:styleId="a5">
    <w:name w:val="Strong"/>
    <w:uiPriority w:val="22"/>
    <w:qFormat/>
    <w:rsid w:val="006A220B"/>
    <w:rPr>
      <w:b/>
      <w:bCs/>
    </w:rPr>
  </w:style>
  <w:style w:type="paragraph" w:customStyle="1" w:styleId="textalign-justify">
    <w:name w:val="text_align-justify"/>
    <w:basedOn w:val="a"/>
    <w:rsid w:val="006A220B"/>
    <w:pPr>
      <w:widowControl/>
      <w:spacing w:before="100" w:beforeAutospacing="1" w:after="100" w:afterAutospacing="1"/>
      <w:jc w:val="left"/>
    </w:pPr>
    <w:rPr>
      <w:rFonts w:ascii="宋体" w:hAnsi="宋体" w:cs="宋体"/>
      <w:kern w:val="0"/>
      <w:sz w:val="24"/>
    </w:rPr>
  </w:style>
  <w:style w:type="paragraph" w:styleId="a6">
    <w:name w:val="footer"/>
    <w:basedOn w:val="a"/>
    <w:link w:val="a7"/>
    <w:uiPriority w:val="99"/>
    <w:unhideWhenUsed/>
    <w:rsid w:val="006A220B"/>
    <w:pPr>
      <w:tabs>
        <w:tab w:val="center" w:pos="4153"/>
        <w:tab w:val="right" w:pos="8306"/>
      </w:tabs>
      <w:snapToGrid w:val="0"/>
      <w:jc w:val="left"/>
    </w:pPr>
    <w:rPr>
      <w:sz w:val="18"/>
      <w:szCs w:val="18"/>
    </w:rPr>
  </w:style>
  <w:style w:type="character" w:customStyle="1" w:styleId="a7">
    <w:name w:val="页脚 字符"/>
    <w:basedOn w:val="a0"/>
    <w:link w:val="a6"/>
    <w:uiPriority w:val="99"/>
    <w:rsid w:val="006A22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2122</Words>
  <Characters>12101</Characters>
  <Application>Microsoft Office Word</Application>
  <DocSecurity>0</DocSecurity>
  <Lines>100</Lines>
  <Paragraphs>28</Paragraphs>
  <ScaleCrop>false</ScaleCrop>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3</cp:revision>
  <dcterms:created xsi:type="dcterms:W3CDTF">2024-04-15T01:27:00Z</dcterms:created>
  <dcterms:modified xsi:type="dcterms:W3CDTF">2024-04-15T01:42:00Z</dcterms:modified>
</cp:coreProperties>
</file>