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80A2"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4FABB6B8"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98D91F4" w14:textId="7AEBD4FF" w:rsidR="006A220B" w:rsidRPr="000F2260" w:rsidRDefault="006A220B" w:rsidP="006A220B">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4</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8F65D9">
        <w:rPr>
          <w:rFonts w:ascii="黑体" w:eastAsia="黑体" w:hAnsi="宋体" w:hint="eastAsia"/>
          <w:b/>
          <w:color w:val="000000"/>
          <w:sz w:val="28"/>
          <w:szCs w:val="28"/>
        </w:rPr>
        <w:t>5</w:t>
      </w:r>
      <w:r w:rsidRPr="000F2260">
        <w:rPr>
          <w:rFonts w:ascii="黑体" w:eastAsia="黑体" w:hAnsi="宋体" w:hint="eastAsia"/>
          <w:b/>
          <w:color w:val="000000"/>
          <w:sz w:val="28"/>
          <w:szCs w:val="28"/>
        </w:rPr>
        <w:t>期）</w:t>
      </w:r>
    </w:p>
    <w:p w14:paraId="172500B4" w14:textId="77777777" w:rsidR="006A220B" w:rsidRPr="000F2260" w:rsidRDefault="006A220B" w:rsidP="006A220B">
      <w:pPr>
        <w:spacing w:line="360" w:lineRule="auto"/>
        <w:jc w:val="center"/>
        <w:rPr>
          <w:rFonts w:ascii="宋体" w:cs="宋体"/>
          <w:b/>
          <w:color w:val="000000"/>
          <w:sz w:val="24"/>
        </w:rPr>
      </w:pPr>
    </w:p>
    <w:p w14:paraId="0198C2AD" w14:textId="04917772" w:rsidR="006A220B" w:rsidRPr="000F2260" w:rsidRDefault="006A220B" w:rsidP="006A220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hint="eastAsia"/>
          <w:b/>
          <w:color w:val="000000"/>
          <w:sz w:val="24"/>
        </w:rPr>
        <w:t>4</w:t>
      </w:r>
      <w:r w:rsidRPr="000F2260">
        <w:rPr>
          <w:rFonts w:ascii="黑体" w:eastAsia="黑体" w:hAnsi="宋体" w:hint="eastAsia"/>
          <w:b/>
          <w:color w:val="000000"/>
          <w:sz w:val="24"/>
        </w:rPr>
        <w:t>年</w:t>
      </w:r>
      <w:r w:rsidR="008F65D9">
        <w:rPr>
          <w:rFonts w:ascii="黑体" w:eastAsia="黑体" w:hAnsi="宋体" w:hint="eastAsia"/>
          <w:b/>
          <w:color w:val="000000"/>
          <w:sz w:val="24"/>
        </w:rPr>
        <w:t>6</w:t>
      </w:r>
      <w:r w:rsidRPr="000F2260">
        <w:rPr>
          <w:rFonts w:ascii="黑体" w:eastAsia="黑体" w:hAnsi="宋体" w:hint="eastAsia"/>
          <w:b/>
          <w:color w:val="000000"/>
          <w:sz w:val="24"/>
        </w:rPr>
        <w:t>月</w:t>
      </w:r>
      <w:r w:rsidR="00B3045B">
        <w:rPr>
          <w:rFonts w:ascii="黑体" w:eastAsia="黑体" w:hAnsi="宋体" w:hint="eastAsia"/>
          <w:b/>
          <w:color w:val="000000"/>
          <w:sz w:val="24"/>
        </w:rPr>
        <w:t>11</w:t>
      </w:r>
      <w:r w:rsidRPr="000F2260">
        <w:rPr>
          <w:rFonts w:ascii="黑体" w:eastAsia="黑体" w:hAnsi="宋体" w:hint="eastAsia"/>
          <w:b/>
          <w:color w:val="000000"/>
          <w:sz w:val="24"/>
        </w:rPr>
        <w:t>日</w:t>
      </w:r>
    </w:p>
    <w:p w14:paraId="5C710CAF" w14:textId="7A209385" w:rsidR="006A220B" w:rsidRPr="000F2260" w:rsidRDefault="00F92B08" w:rsidP="006A220B">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8240" behindDoc="0" locked="0" layoutInCell="1" allowOverlap="1" wp14:anchorId="1B35277C" wp14:editId="3A0C04CA">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7CEFFE"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8008B5C" w14:textId="77777777" w:rsidR="006A220B" w:rsidRPr="000F2260" w:rsidRDefault="006A220B" w:rsidP="006A220B">
      <w:pPr>
        <w:jc w:val="center"/>
        <w:rPr>
          <w:rFonts w:ascii="华文中宋" w:eastAsia="华文中宋" w:hAnsi="华文中宋" w:hint="eastAsia"/>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553D43B5" w14:textId="4F4AA3DC" w:rsidR="000E2029" w:rsidRPr="003B6B47" w:rsidRDefault="00B3045B" w:rsidP="00B3045B">
      <w:pPr>
        <w:tabs>
          <w:tab w:val="right" w:leader="dot" w:pos="9412"/>
        </w:tabs>
        <w:spacing w:line="540" w:lineRule="exact"/>
        <w:rPr>
          <w:rFonts w:ascii="宋体" w:hAnsi="宋体" w:hint="eastAsia"/>
          <w:b/>
          <w:sz w:val="28"/>
          <w:szCs w:val="28"/>
        </w:rPr>
      </w:pPr>
      <w:r w:rsidRPr="00B3045B">
        <w:rPr>
          <w:rFonts w:ascii="宋体" w:hAnsi="宋体" w:hint="eastAsia"/>
          <w:b/>
          <w:sz w:val="28"/>
          <w:szCs w:val="28"/>
        </w:rPr>
        <w:t>习近平：促进高质量充分就业 不断增强广大劳动者的获得感幸福感安全感</w:t>
      </w:r>
      <w:r w:rsidR="000E2029" w:rsidRPr="003B6B47">
        <w:rPr>
          <w:rFonts w:ascii="宋体" w:hAnsi="宋体"/>
          <w:b/>
          <w:sz w:val="28"/>
          <w:szCs w:val="28"/>
        </w:rPr>
        <w:tab/>
      </w:r>
      <w:r w:rsidR="000E2029" w:rsidRPr="003B6B47">
        <w:rPr>
          <w:rFonts w:ascii="宋体" w:hAnsi="宋体" w:hint="eastAsia"/>
          <w:b/>
          <w:sz w:val="28"/>
          <w:szCs w:val="28"/>
        </w:rPr>
        <w:t>2</w:t>
      </w:r>
    </w:p>
    <w:p w14:paraId="50B57BEA" w14:textId="76B3F640" w:rsidR="000E2029" w:rsidRPr="003B6B47" w:rsidRDefault="00B3045B" w:rsidP="00661A32">
      <w:pPr>
        <w:tabs>
          <w:tab w:val="right" w:leader="dot" w:pos="9412"/>
        </w:tabs>
        <w:spacing w:line="540" w:lineRule="exact"/>
        <w:rPr>
          <w:rFonts w:ascii="宋体" w:hAnsi="宋体" w:hint="eastAsia"/>
          <w:b/>
          <w:sz w:val="28"/>
          <w:szCs w:val="28"/>
        </w:rPr>
      </w:pPr>
      <w:r w:rsidRPr="00B3045B">
        <w:rPr>
          <w:rFonts w:ascii="宋体" w:hAnsi="宋体" w:hint="eastAsia"/>
          <w:b/>
          <w:bCs/>
          <w:sz w:val="28"/>
          <w:szCs w:val="28"/>
        </w:rPr>
        <w:t>习近平主持召开中央全面深化改革委员会第五次会议强调 完善中国特色现代企业制度 建设具有全球竞争力的科技创新开放环境</w:t>
      </w:r>
      <w:r w:rsidR="000E2029" w:rsidRPr="003B6B47">
        <w:rPr>
          <w:rFonts w:ascii="宋体" w:hAnsi="宋体"/>
          <w:b/>
          <w:sz w:val="28"/>
          <w:szCs w:val="28"/>
        </w:rPr>
        <w:tab/>
      </w:r>
      <w:r>
        <w:rPr>
          <w:rFonts w:ascii="宋体" w:hAnsi="宋体" w:hint="eastAsia"/>
          <w:b/>
          <w:sz w:val="28"/>
          <w:szCs w:val="28"/>
        </w:rPr>
        <w:t>5</w:t>
      </w:r>
    </w:p>
    <w:p w14:paraId="4F80BD94" w14:textId="075EAF71" w:rsidR="000E2029" w:rsidRPr="000E2029" w:rsidRDefault="00B3045B" w:rsidP="00661A32">
      <w:pPr>
        <w:tabs>
          <w:tab w:val="right" w:leader="dot" w:pos="9412"/>
        </w:tabs>
        <w:spacing w:line="540" w:lineRule="exact"/>
        <w:rPr>
          <w:rFonts w:ascii="楷体" w:eastAsia="楷体" w:hAnsi="楷体" w:cs="楷体" w:hint="eastAsia"/>
          <w:sz w:val="28"/>
          <w:szCs w:val="28"/>
        </w:rPr>
      </w:pPr>
      <w:r w:rsidRPr="00B3045B">
        <w:rPr>
          <w:rFonts w:ascii="宋体" w:hAnsi="宋体" w:hint="eastAsia"/>
          <w:b/>
          <w:bCs/>
          <w:sz w:val="28"/>
          <w:szCs w:val="28"/>
        </w:rPr>
        <w:t>习近平主持召开企业和专家座谈会强调 紧扣推进中国式现代化主题 进一步全面深化改革</w:t>
      </w:r>
      <w:r w:rsidR="000E2029" w:rsidRPr="003B6B47">
        <w:rPr>
          <w:rFonts w:ascii="宋体" w:hAnsi="宋体"/>
          <w:b/>
          <w:sz w:val="28"/>
          <w:szCs w:val="28"/>
        </w:rPr>
        <w:tab/>
      </w:r>
      <w:r>
        <w:rPr>
          <w:rFonts w:ascii="宋体" w:hAnsi="宋体" w:hint="eastAsia"/>
          <w:b/>
          <w:sz w:val="28"/>
          <w:szCs w:val="28"/>
        </w:rPr>
        <w:t>7</w:t>
      </w:r>
    </w:p>
    <w:p w14:paraId="5EC125B2" w14:textId="383A2960" w:rsidR="00DA0266" w:rsidRDefault="00DA0266">
      <w:pPr>
        <w:widowControl/>
        <w:jc w:val="left"/>
        <w:rPr>
          <w:rFonts w:ascii="楷体" w:eastAsia="楷体" w:hAnsi="楷体" w:cs="楷体" w:hint="eastAsia"/>
          <w:b/>
          <w:bCs/>
          <w:color w:val="231F20"/>
          <w:spacing w:val="-5"/>
          <w:sz w:val="28"/>
          <w:szCs w:val="28"/>
        </w:rPr>
      </w:pPr>
      <w:r>
        <w:rPr>
          <w:rFonts w:ascii="楷体" w:eastAsia="楷体" w:hAnsi="楷体" w:cs="楷体"/>
          <w:b/>
          <w:bCs/>
          <w:color w:val="231F20"/>
          <w:spacing w:val="-5"/>
          <w:sz w:val="28"/>
          <w:szCs w:val="28"/>
        </w:rPr>
        <w:br w:type="page"/>
      </w:r>
    </w:p>
    <w:p w14:paraId="1220FFC1" w14:textId="7EEAD954" w:rsidR="00B3045B" w:rsidRPr="00B3045B" w:rsidRDefault="00661A32" w:rsidP="00B3045B">
      <w:pPr>
        <w:widowControl/>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006A220B" w:rsidRPr="006A220B">
        <w:rPr>
          <w:rFonts w:ascii="宋体" w:hAnsi="宋体" w:hint="eastAsia"/>
          <w:b/>
          <w:bCs/>
          <w:sz w:val="48"/>
          <w:szCs w:val="48"/>
        </w:rPr>
        <w:t>料1.</w:t>
      </w:r>
      <w:r w:rsidR="00B3045B" w:rsidRPr="00B3045B">
        <w:rPr>
          <w:rFonts w:ascii="宋体" w:hAnsi="宋体" w:hint="eastAsia"/>
          <w:b/>
          <w:bCs/>
          <w:sz w:val="48"/>
          <w:szCs w:val="48"/>
        </w:rPr>
        <w:t xml:space="preserve"> </w:t>
      </w:r>
      <w:r w:rsidR="00B3045B" w:rsidRPr="00B3045B">
        <w:rPr>
          <w:rFonts w:ascii="宋体" w:hAnsi="宋体" w:hint="eastAsia"/>
          <w:b/>
          <w:bCs/>
          <w:sz w:val="48"/>
          <w:szCs w:val="48"/>
        </w:rPr>
        <w:t>习近平：促进高质量充分就业 不断增强广大劳动者的获得感幸福感安全感</w:t>
      </w:r>
    </w:p>
    <w:p w14:paraId="0B62E81C" w14:textId="77777777" w:rsidR="00B3045B" w:rsidRDefault="00B3045B" w:rsidP="00B3045B">
      <w:pPr>
        <w:pStyle w:val="a8"/>
        <w:ind w:firstLineChars="200" w:firstLine="640"/>
        <w:jc w:val="both"/>
        <w:rPr>
          <w:rFonts w:ascii="仿宋" w:eastAsia="仿宋" w:hAnsi="仿宋"/>
          <w:b/>
          <w:bCs/>
          <w:color w:val="231F20"/>
          <w:spacing w:val="-1"/>
          <w:sz w:val="32"/>
          <w:szCs w:val="32"/>
          <w:lang w:eastAsia="zh-CN"/>
        </w:rPr>
      </w:pPr>
      <w:r w:rsidRPr="00B3045B">
        <w:rPr>
          <w:rFonts w:ascii="仿宋" w:eastAsia="仿宋" w:hAnsi="仿宋"/>
          <w:b/>
          <w:bCs/>
          <w:color w:val="231F20"/>
          <w:spacing w:val="-1"/>
          <w:sz w:val="32"/>
          <w:szCs w:val="32"/>
          <w:lang w:eastAsia="zh-CN"/>
        </w:rPr>
        <w:t>习近平在中共中央政治局第十四次集体学习时强调促进高质量充分就业不断增强广大劳动者的获得感幸福感安全感</w:t>
      </w:r>
    </w:p>
    <w:p w14:paraId="470C781D"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中共中央政治局5月27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14:paraId="1E3AB40E"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中国劳动和社会保障科学研究院院长莫荣研究员就这个问题进行讲解，提出工作建议。中央政治局的同志认真听取讲解，并进行了讨论。</w:t>
      </w:r>
    </w:p>
    <w:p w14:paraId="57B15E25"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1300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w:t>
      </w:r>
      <w:r w:rsidRPr="00B3045B">
        <w:rPr>
          <w:rFonts w:ascii="仿宋" w:eastAsia="仿宋" w:hAnsi="仿宋"/>
          <w:color w:val="231F20"/>
          <w:spacing w:val="-1"/>
          <w:sz w:val="32"/>
          <w:szCs w:val="32"/>
          <w:lang w:eastAsia="zh-CN"/>
        </w:rPr>
        <w:lastRenderedPageBreak/>
        <w:t>关系，等等。这些经验十分宝贵，要长期坚持并不断丰富发展。</w:t>
      </w:r>
    </w:p>
    <w:p w14:paraId="22F8F60E"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习近平强调，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14:paraId="69D01267"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习近平指出，要加快塑造素质优良、总量充裕、结构优化、分布合理的现代化人力资源，解决好人力资源供需不匹配这一结构性就业矛盾。适应新一轮科技革命和产业变革，科学</w:t>
      </w:r>
      <w:proofErr w:type="gramStart"/>
      <w:r w:rsidRPr="00B3045B">
        <w:rPr>
          <w:rFonts w:ascii="仿宋" w:eastAsia="仿宋" w:hAnsi="仿宋"/>
          <w:color w:val="231F20"/>
          <w:spacing w:val="-1"/>
          <w:sz w:val="32"/>
          <w:szCs w:val="32"/>
          <w:lang w:eastAsia="zh-CN"/>
        </w:rPr>
        <w:t>研</w:t>
      </w:r>
      <w:proofErr w:type="gramEnd"/>
      <w:r w:rsidRPr="00B3045B">
        <w:rPr>
          <w:rFonts w:ascii="仿宋" w:eastAsia="仿宋" w:hAnsi="仿宋"/>
          <w:color w:val="231F20"/>
          <w:spacing w:val="-1"/>
          <w:sz w:val="32"/>
          <w:szCs w:val="32"/>
          <w:lang w:eastAsia="zh-CN"/>
        </w:rPr>
        <w:t>判人力资源发展趋势，</w:t>
      </w:r>
      <w:proofErr w:type="gramStart"/>
      <w:r w:rsidRPr="00B3045B">
        <w:rPr>
          <w:rFonts w:ascii="仿宋" w:eastAsia="仿宋" w:hAnsi="仿宋"/>
          <w:color w:val="231F20"/>
          <w:spacing w:val="-1"/>
          <w:sz w:val="32"/>
          <w:szCs w:val="32"/>
          <w:lang w:eastAsia="zh-CN"/>
        </w:rPr>
        <w:t>统筹抓好</w:t>
      </w:r>
      <w:proofErr w:type="gramEnd"/>
      <w:r w:rsidRPr="00B3045B">
        <w:rPr>
          <w:rFonts w:ascii="仿宋" w:eastAsia="仿宋" w:hAnsi="仿宋"/>
          <w:color w:val="231F20"/>
          <w:spacing w:val="-1"/>
          <w:sz w:val="32"/>
          <w:szCs w:val="32"/>
          <w:lang w:eastAsia="zh-CN"/>
        </w:rPr>
        <w:t>教育、培训和就业，动态调整高等教育专业和资源结构布局，大力发展职业教育，健全终身职业技能培训制度。完善供需对接机制，力求</w:t>
      </w:r>
      <w:proofErr w:type="gramStart"/>
      <w:r w:rsidRPr="00B3045B">
        <w:rPr>
          <w:rFonts w:ascii="仿宋" w:eastAsia="仿宋" w:hAnsi="仿宋"/>
          <w:color w:val="231F20"/>
          <w:spacing w:val="-1"/>
          <w:sz w:val="32"/>
          <w:szCs w:val="32"/>
          <w:lang w:eastAsia="zh-CN"/>
        </w:rPr>
        <w:t>做到人岗相适</w:t>
      </w:r>
      <w:proofErr w:type="gramEnd"/>
      <w:r w:rsidRPr="00B3045B">
        <w:rPr>
          <w:rFonts w:ascii="仿宋" w:eastAsia="仿宋" w:hAnsi="仿宋"/>
          <w:color w:val="231F20"/>
          <w:spacing w:val="-1"/>
          <w:sz w:val="32"/>
          <w:szCs w:val="32"/>
          <w:lang w:eastAsia="zh-CN"/>
        </w:rPr>
        <w:t>、用人所长、人尽其才，提升就业质量和稳定性。加强宣传教育，引导全社会牢固树立正确就业观，以择业新观念打开就业新天地。深入分析一些行业出现用工缺口的原因，从破解“有活没人干”入手，解决“有人没活干”的问题。</w:t>
      </w:r>
    </w:p>
    <w:p w14:paraId="46372F0C"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习近平强调，要完善重点群体就业支持政策。坚持把高校毕业生等青年群体就业作为重中之重，开发更多有利于发挥所学所长的就业岗位，鼓励青年投身重点领域、重点行业、城乡基层和中小</w:t>
      </w:r>
      <w:proofErr w:type="gramStart"/>
      <w:r w:rsidRPr="00B3045B">
        <w:rPr>
          <w:rFonts w:ascii="仿宋" w:eastAsia="仿宋" w:hAnsi="仿宋"/>
          <w:color w:val="231F20"/>
          <w:spacing w:val="-1"/>
          <w:sz w:val="32"/>
          <w:szCs w:val="32"/>
          <w:lang w:eastAsia="zh-CN"/>
        </w:rPr>
        <w:t>微企业</w:t>
      </w:r>
      <w:proofErr w:type="gramEnd"/>
      <w:r w:rsidRPr="00B3045B">
        <w:rPr>
          <w:rFonts w:ascii="仿宋" w:eastAsia="仿宋" w:hAnsi="仿宋"/>
          <w:color w:val="231F20"/>
          <w:spacing w:val="-1"/>
          <w:sz w:val="32"/>
          <w:szCs w:val="32"/>
          <w:lang w:eastAsia="zh-CN"/>
        </w:rPr>
        <w:t>就业创业，拓宽市场化社会化就业渠道。结合推进新型城镇化和乡村全面振兴，坚持外出就业和就地就近就业并重，多</w:t>
      </w:r>
      <w:proofErr w:type="gramStart"/>
      <w:r w:rsidRPr="00B3045B">
        <w:rPr>
          <w:rFonts w:ascii="仿宋" w:eastAsia="仿宋" w:hAnsi="仿宋"/>
          <w:color w:val="231F20"/>
          <w:spacing w:val="-1"/>
          <w:sz w:val="32"/>
          <w:szCs w:val="32"/>
          <w:lang w:eastAsia="zh-CN"/>
        </w:rPr>
        <w:t>措</w:t>
      </w:r>
      <w:proofErr w:type="gramEnd"/>
      <w:r w:rsidRPr="00B3045B">
        <w:rPr>
          <w:rFonts w:ascii="仿宋" w:eastAsia="仿宋" w:hAnsi="仿宋"/>
          <w:color w:val="231F20"/>
          <w:spacing w:val="-1"/>
          <w:sz w:val="32"/>
          <w:szCs w:val="32"/>
          <w:lang w:eastAsia="zh-CN"/>
        </w:rPr>
        <w:t>并举促进农民工就业，引导外出人才返乡、城市人才下乡创业。稳定脱贫人口务工规模和务工收入，防止因失业导致规模性返贫。加强对大龄、残疾、</w:t>
      </w:r>
      <w:r w:rsidRPr="00B3045B">
        <w:rPr>
          <w:rFonts w:ascii="仿宋" w:eastAsia="仿宋" w:hAnsi="仿宋"/>
          <w:color w:val="231F20"/>
          <w:spacing w:val="-1"/>
          <w:sz w:val="32"/>
          <w:szCs w:val="32"/>
          <w:lang w:eastAsia="zh-CN"/>
        </w:rPr>
        <w:lastRenderedPageBreak/>
        <w:t>较长时间失业等就业困难群体的帮扶，统筹用好公益性岗位，确保</w:t>
      </w:r>
      <w:proofErr w:type="gramStart"/>
      <w:r w:rsidRPr="00B3045B">
        <w:rPr>
          <w:rFonts w:ascii="仿宋" w:eastAsia="仿宋" w:hAnsi="仿宋"/>
          <w:color w:val="231F20"/>
          <w:spacing w:val="-1"/>
          <w:sz w:val="32"/>
          <w:szCs w:val="32"/>
          <w:lang w:eastAsia="zh-CN"/>
        </w:rPr>
        <w:t>零就业</w:t>
      </w:r>
      <w:proofErr w:type="gramEnd"/>
      <w:r w:rsidRPr="00B3045B">
        <w:rPr>
          <w:rFonts w:ascii="仿宋" w:eastAsia="仿宋" w:hAnsi="仿宋"/>
          <w:color w:val="231F20"/>
          <w:spacing w:val="-1"/>
          <w:sz w:val="32"/>
          <w:szCs w:val="32"/>
          <w:lang w:eastAsia="zh-CN"/>
        </w:rPr>
        <w:t>家庭动态清零。做好退役军人、妇女等群体就业工作。</w:t>
      </w:r>
    </w:p>
    <w:p w14:paraId="18B67D79"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习近平指出，要深化就业体制机制改革。完善就业公共服务制度，健全就业公共服务体系。完善创业带动就业保障制度，优化创业服务，提升创业质量。健全统一规范的人力资源市场体系，营造公平就业环境，使人人都有通过辛勤努力实现自身发展的机会。</w:t>
      </w:r>
    </w:p>
    <w:p w14:paraId="7B5902B5" w14:textId="77777777" w:rsid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color w:val="231F20"/>
          <w:spacing w:val="-1"/>
          <w:sz w:val="32"/>
          <w:szCs w:val="32"/>
          <w:lang w:eastAsia="zh-CN"/>
        </w:rPr>
        <w:t>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14:paraId="62A4181D" w14:textId="6CEA80B8" w:rsidR="0028716F" w:rsidRPr="00E04F44" w:rsidRDefault="00B3045B" w:rsidP="00B3045B">
      <w:pPr>
        <w:pStyle w:val="a8"/>
        <w:ind w:firstLineChars="200" w:firstLine="638"/>
        <w:jc w:val="both"/>
        <w:rPr>
          <w:rFonts w:ascii="仿宋" w:eastAsia="仿宋" w:hAnsi="仿宋" w:cs="Times New Roman" w:hint="eastAsia"/>
          <w:sz w:val="32"/>
          <w:szCs w:val="32"/>
          <w:lang w:eastAsia="zh-CN"/>
        </w:rPr>
      </w:pPr>
      <w:r w:rsidRPr="00B3045B">
        <w:rPr>
          <w:rFonts w:ascii="仿宋" w:eastAsia="仿宋" w:hAnsi="仿宋"/>
          <w:color w:val="231F20"/>
          <w:spacing w:val="-1"/>
          <w:sz w:val="32"/>
          <w:szCs w:val="32"/>
          <w:lang w:eastAsia="zh-CN"/>
        </w:rPr>
        <w:t>习近平最后指出，各级党委和政府要把就业当作民生头等大事来抓，加强组织领导，健全制度机制，增强工作合力。要加快建构中国就业理论体系，有效提升我国在就业领域的国际话语权和影响力。</w:t>
      </w:r>
    </w:p>
    <w:p w14:paraId="19DBBE44" w14:textId="63AD773B" w:rsidR="00B3045B" w:rsidRDefault="00B3045B">
      <w:pPr>
        <w:widowControl/>
        <w:jc w:val="left"/>
        <w:rPr>
          <w:rFonts w:ascii="仿宋" w:eastAsia="仿宋" w:hAnsi="仿宋" w:cs="宋体" w:hint="eastAsia"/>
          <w:b/>
          <w:bCs/>
          <w:color w:val="333333"/>
          <w:kern w:val="0"/>
          <w:sz w:val="28"/>
          <w:szCs w:val="28"/>
        </w:rPr>
      </w:pPr>
      <w:r>
        <w:rPr>
          <w:rFonts w:ascii="仿宋" w:eastAsia="仿宋" w:hAnsi="仿宋" w:cs="宋体" w:hint="eastAsia"/>
          <w:b/>
          <w:bCs/>
          <w:color w:val="333333"/>
          <w:kern w:val="0"/>
          <w:sz w:val="28"/>
          <w:szCs w:val="28"/>
        </w:rPr>
        <w:br w:type="page"/>
      </w:r>
    </w:p>
    <w:p w14:paraId="06FDEC41" w14:textId="2AF11A6E" w:rsidR="00B3045B" w:rsidRPr="00B3045B" w:rsidRDefault="00B3045B" w:rsidP="00B3045B">
      <w:pPr>
        <w:widowControl/>
        <w:shd w:val="clear" w:color="auto" w:fill="FFFFFF"/>
        <w:adjustRightInd w:val="0"/>
        <w:snapToGrid w:val="0"/>
        <w:spacing w:line="360" w:lineRule="auto"/>
        <w:jc w:val="left"/>
        <w:rPr>
          <w:rFonts w:ascii="宋体" w:hAnsi="宋体"/>
          <w:b/>
          <w:bCs/>
          <w:sz w:val="48"/>
          <w:szCs w:val="48"/>
        </w:rPr>
      </w:pPr>
      <w:r>
        <w:rPr>
          <w:rFonts w:ascii="宋体" w:hAnsi="宋体" w:hint="eastAsia"/>
          <w:b/>
          <w:bCs/>
          <w:sz w:val="48"/>
          <w:szCs w:val="48"/>
        </w:rPr>
        <w:lastRenderedPageBreak/>
        <w:t>材</w:t>
      </w:r>
      <w:r w:rsidRPr="006A220B">
        <w:rPr>
          <w:rFonts w:ascii="宋体" w:hAnsi="宋体" w:hint="eastAsia"/>
          <w:b/>
          <w:bCs/>
          <w:sz w:val="48"/>
          <w:szCs w:val="48"/>
        </w:rPr>
        <w:t>料1.</w:t>
      </w:r>
      <w:r w:rsidRPr="00B3045B">
        <w:rPr>
          <w:rFonts w:ascii="宋体" w:hAnsi="宋体" w:hint="eastAsia"/>
          <w:b/>
          <w:bCs/>
          <w:sz w:val="48"/>
          <w:szCs w:val="48"/>
        </w:rPr>
        <w:t>习近平主持召开中央全面深化改革委员会第五次会议强调 完善中国特色现代企业制度 建设具有全球竞争力的科技创新开放环境</w:t>
      </w:r>
    </w:p>
    <w:p w14:paraId="646D99F5" w14:textId="77777777" w:rsidR="00B3045B" w:rsidRPr="00B3045B" w:rsidRDefault="00B3045B" w:rsidP="00B3045B">
      <w:pPr>
        <w:pStyle w:val="a8"/>
        <w:ind w:firstLineChars="200" w:firstLine="638"/>
        <w:jc w:val="both"/>
        <w:rPr>
          <w:rFonts w:ascii="仿宋" w:eastAsia="仿宋" w:hAnsi="仿宋"/>
          <w:color w:val="231F20"/>
          <w:spacing w:val="-1"/>
          <w:sz w:val="32"/>
          <w:szCs w:val="32"/>
          <w:lang w:eastAsia="zh-CN"/>
        </w:rPr>
      </w:pPr>
      <w:r w:rsidRPr="00B3045B">
        <w:rPr>
          <w:rFonts w:ascii="仿宋" w:eastAsia="仿宋" w:hAnsi="仿宋" w:hint="eastAsia"/>
          <w:color w:val="231F20"/>
          <w:spacing w:val="-1"/>
          <w:sz w:val="32"/>
          <w:szCs w:val="32"/>
          <w:lang w:eastAsia="zh-CN"/>
        </w:rPr>
        <w:t>中共中央总书记、国家主席、中央军委主席、中央全面深化改革委员会主任习近平6月11日下午主持召开中央全面深化改革委员会第五次会议，审议通过了《关于完善中国特色现代企业制度的意见》、《关于健全种粮农民收益保障机制和粮食主产区利益补偿机制的指导意见》、《关于建设具有全球竞争力的科技创新开放环境的若干意见》等文件。</w:t>
      </w:r>
    </w:p>
    <w:p w14:paraId="5BB84456" w14:textId="3F393BB1" w:rsidR="00B3045B" w:rsidRPr="00B3045B" w:rsidRDefault="00B3045B" w:rsidP="00B3045B">
      <w:pPr>
        <w:pStyle w:val="a8"/>
        <w:ind w:firstLineChars="200" w:firstLine="638"/>
        <w:jc w:val="both"/>
        <w:rPr>
          <w:rFonts w:ascii="仿宋" w:eastAsia="仿宋" w:hAnsi="仿宋" w:hint="eastAsia"/>
          <w:color w:val="231F20"/>
          <w:spacing w:val="-1"/>
          <w:sz w:val="32"/>
          <w:szCs w:val="32"/>
          <w:lang w:eastAsia="zh-CN"/>
        </w:rPr>
      </w:pPr>
      <w:r w:rsidRPr="00B3045B">
        <w:rPr>
          <w:rFonts w:ascii="仿宋" w:eastAsia="仿宋" w:hAnsi="仿宋" w:hint="eastAsia"/>
          <w:color w:val="231F20"/>
          <w:spacing w:val="-1"/>
          <w:sz w:val="32"/>
          <w:szCs w:val="32"/>
          <w:lang w:eastAsia="zh-CN"/>
        </w:rPr>
        <w:t>习近平在主持会议时强调，完善中国特色现代企业制度，必须着眼于发挥中国特色社会主义制度优势，加强党的领导，完善公司治理，推动企业建立健全产权清晰、权责明确、政企分开、管理科学的现代企业制度，培育更多世界一流企业。稳定粮食生产，确保粮食安全，必须保护和调动农民种粮和地方抓粮积极性，</w:t>
      </w:r>
      <w:proofErr w:type="gramStart"/>
      <w:r w:rsidRPr="00B3045B">
        <w:rPr>
          <w:rFonts w:ascii="仿宋" w:eastAsia="仿宋" w:hAnsi="仿宋" w:hint="eastAsia"/>
          <w:color w:val="231F20"/>
          <w:spacing w:val="-1"/>
          <w:sz w:val="32"/>
          <w:szCs w:val="32"/>
          <w:lang w:eastAsia="zh-CN"/>
        </w:rPr>
        <w:t>健全种粮农民收益</w:t>
      </w:r>
      <w:proofErr w:type="gramEnd"/>
      <w:r w:rsidRPr="00B3045B">
        <w:rPr>
          <w:rFonts w:ascii="仿宋" w:eastAsia="仿宋" w:hAnsi="仿宋" w:hint="eastAsia"/>
          <w:color w:val="231F20"/>
          <w:spacing w:val="-1"/>
          <w:sz w:val="32"/>
          <w:szCs w:val="32"/>
          <w:lang w:eastAsia="zh-CN"/>
        </w:rPr>
        <w:t>保障机制和粮食主产区利益补偿机制，提高政策精准性、实效性，夯实粮食安全根基。要坚持以开放促创新，健全科技对外开放体制机制，完善面向全球的创新体系，主动融入全球创新网络，突出重点领域和关键环节，补齐开放创新制度短板。</w:t>
      </w:r>
    </w:p>
    <w:p w14:paraId="47228C81" w14:textId="5D0234F5" w:rsidR="00B3045B" w:rsidRPr="00B3045B" w:rsidRDefault="00B3045B" w:rsidP="00B3045B">
      <w:pPr>
        <w:pStyle w:val="a8"/>
        <w:ind w:firstLineChars="200" w:firstLine="638"/>
        <w:jc w:val="both"/>
        <w:rPr>
          <w:rFonts w:ascii="仿宋" w:eastAsia="仿宋" w:hAnsi="仿宋" w:hint="eastAsia"/>
          <w:color w:val="231F20"/>
          <w:spacing w:val="-1"/>
          <w:sz w:val="32"/>
          <w:szCs w:val="32"/>
          <w:lang w:eastAsia="zh-CN"/>
        </w:rPr>
      </w:pPr>
      <w:r w:rsidRPr="00B3045B">
        <w:rPr>
          <w:rFonts w:ascii="仿宋" w:eastAsia="仿宋" w:hAnsi="仿宋" w:hint="eastAsia"/>
          <w:color w:val="231F20"/>
          <w:spacing w:val="-1"/>
          <w:sz w:val="32"/>
          <w:szCs w:val="32"/>
          <w:lang w:eastAsia="zh-CN"/>
        </w:rPr>
        <w:t>中共中央政治局常委、中央全面深化改革委员会副主任李强、王沪宁、蔡奇出席会议。</w:t>
      </w:r>
    </w:p>
    <w:p w14:paraId="137514F8" w14:textId="4CDAFB0D" w:rsidR="00B3045B" w:rsidRPr="00B3045B" w:rsidRDefault="00B3045B" w:rsidP="00B3045B">
      <w:pPr>
        <w:pStyle w:val="a8"/>
        <w:ind w:firstLineChars="200" w:firstLine="638"/>
        <w:jc w:val="both"/>
        <w:rPr>
          <w:rFonts w:ascii="仿宋" w:eastAsia="仿宋" w:hAnsi="仿宋" w:hint="eastAsia"/>
          <w:color w:val="231F20"/>
          <w:spacing w:val="-1"/>
          <w:sz w:val="32"/>
          <w:szCs w:val="32"/>
          <w:lang w:eastAsia="zh-CN"/>
        </w:rPr>
      </w:pPr>
      <w:r w:rsidRPr="00B3045B">
        <w:rPr>
          <w:rFonts w:ascii="仿宋" w:eastAsia="仿宋" w:hAnsi="仿宋" w:hint="eastAsia"/>
          <w:color w:val="231F20"/>
          <w:spacing w:val="-1"/>
          <w:sz w:val="32"/>
          <w:szCs w:val="32"/>
          <w:lang w:eastAsia="zh-CN"/>
        </w:rPr>
        <w:t>会议指出，完善中国特色现代企业制度，要尊重企业经营主体地位，坚持问题导向，根据企业规模、发展阶段、所有制性质等，分类施策、加强引导。要加强党对国有企业的全面领导，完善党领导国有企业的制度机制，推动国有企业严格落实责任，完善国有企业现代公司治理，加强对国有资本监督管理。要鼓励有条件的民营企业建立现代企业制度，</w:t>
      </w:r>
      <w:r w:rsidRPr="00B3045B">
        <w:rPr>
          <w:rFonts w:ascii="仿宋" w:eastAsia="仿宋" w:hAnsi="仿宋" w:hint="eastAsia"/>
          <w:color w:val="231F20"/>
          <w:spacing w:val="-1"/>
          <w:sz w:val="32"/>
          <w:szCs w:val="32"/>
          <w:lang w:eastAsia="zh-CN"/>
        </w:rPr>
        <w:lastRenderedPageBreak/>
        <w:t>完善法人治理结构、规范股东行为、强化内部监督、健全风险防范机制，注重发挥党建引领作用，提升内部管理水平。</w:t>
      </w:r>
    </w:p>
    <w:p w14:paraId="0DB23B59" w14:textId="6AE30B27" w:rsidR="00B3045B" w:rsidRPr="00B3045B" w:rsidRDefault="00B3045B" w:rsidP="00B3045B">
      <w:pPr>
        <w:pStyle w:val="a8"/>
        <w:ind w:firstLineChars="200" w:firstLine="638"/>
        <w:jc w:val="both"/>
        <w:rPr>
          <w:rFonts w:ascii="仿宋" w:eastAsia="仿宋" w:hAnsi="仿宋" w:hint="eastAsia"/>
          <w:color w:val="231F20"/>
          <w:spacing w:val="-1"/>
          <w:sz w:val="32"/>
          <w:szCs w:val="32"/>
          <w:lang w:eastAsia="zh-CN"/>
        </w:rPr>
      </w:pPr>
      <w:r w:rsidRPr="00B3045B">
        <w:rPr>
          <w:rFonts w:ascii="仿宋" w:eastAsia="仿宋" w:hAnsi="仿宋" w:hint="eastAsia"/>
          <w:color w:val="231F20"/>
          <w:spacing w:val="-1"/>
          <w:sz w:val="32"/>
          <w:szCs w:val="32"/>
          <w:lang w:eastAsia="zh-CN"/>
        </w:rPr>
        <w:t>会议强调，</w:t>
      </w:r>
      <w:proofErr w:type="gramStart"/>
      <w:r w:rsidRPr="00B3045B">
        <w:rPr>
          <w:rFonts w:ascii="仿宋" w:eastAsia="仿宋" w:hAnsi="仿宋" w:hint="eastAsia"/>
          <w:color w:val="231F20"/>
          <w:spacing w:val="-1"/>
          <w:sz w:val="32"/>
          <w:szCs w:val="32"/>
          <w:lang w:eastAsia="zh-CN"/>
        </w:rPr>
        <w:t>健全种粮农民收益</w:t>
      </w:r>
      <w:proofErr w:type="gramEnd"/>
      <w:r w:rsidRPr="00B3045B">
        <w:rPr>
          <w:rFonts w:ascii="仿宋" w:eastAsia="仿宋" w:hAnsi="仿宋" w:hint="eastAsia"/>
          <w:color w:val="231F20"/>
          <w:spacing w:val="-1"/>
          <w:sz w:val="32"/>
          <w:szCs w:val="32"/>
          <w:lang w:eastAsia="zh-CN"/>
        </w:rPr>
        <w:t>保障机制和粮食主产区利益补偿机制，要把提高农业综合生产能力放在更加突出位置，完善价格、补贴、保险等政策体系，创新粮食经营增效方式，健全粮食主</w:t>
      </w:r>
      <w:proofErr w:type="gramStart"/>
      <w:r w:rsidRPr="00B3045B">
        <w:rPr>
          <w:rFonts w:ascii="仿宋" w:eastAsia="仿宋" w:hAnsi="仿宋" w:hint="eastAsia"/>
          <w:color w:val="231F20"/>
          <w:spacing w:val="-1"/>
          <w:sz w:val="32"/>
          <w:szCs w:val="32"/>
          <w:lang w:eastAsia="zh-CN"/>
        </w:rPr>
        <w:t>产区奖补</w:t>
      </w:r>
      <w:proofErr w:type="gramEnd"/>
      <w:r w:rsidRPr="00B3045B">
        <w:rPr>
          <w:rFonts w:ascii="仿宋" w:eastAsia="仿宋" w:hAnsi="仿宋" w:hint="eastAsia"/>
          <w:color w:val="231F20"/>
          <w:spacing w:val="-1"/>
          <w:sz w:val="32"/>
          <w:szCs w:val="32"/>
          <w:lang w:eastAsia="zh-CN"/>
        </w:rPr>
        <w:t>激励制度，探索产销区多渠道利益补偿办法，健全粮食生产支持保护体系。要在建立省际横向利益补偿机制上迈出实质性步伐，推动粮食主产区、主销区、产销平衡区落实好保障粮食安全的共同责任。要统筹支持小农户和新型农业经营主体，加强政策扶持、服务引导、利益联结，促进小农户和现代农业发展有机衔接。</w:t>
      </w:r>
    </w:p>
    <w:p w14:paraId="099B833A" w14:textId="7C6374E5" w:rsidR="00B3045B" w:rsidRPr="00B3045B" w:rsidRDefault="00B3045B" w:rsidP="00B3045B">
      <w:pPr>
        <w:pStyle w:val="a8"/>
        <w:ind w:firstLineChars="200" w:firstLine="638"/>
        <w:jc w:val="both"/>
        <w:rPr>
          <w:rFonts w:ascii="仿宋" w:eastAsia="仿宋" w:hAnsi="仿宋" w:hint="eastAsia"/>
          <w:color w:val="231F20"/>
          <w:spacing w:val="-1"/>
          <w:sz w:val="32"/>
          <w:szCs w:val="32"/>
          <w:lang w:eastAsia="zh-CN"/>
        </w:rPr>
      </w:pPr>
      <w:r w:rsidRPr="00B3045B">
        <w:rPr>
          <w:rFonts w:ascii="仿宋" w:eastAsia="仿宋" w:hAnsi="仿宋" w:hint="eastAsia"/>
          <w:color w:val="231F20"/>
          <w:spacing w:val="-1"/>
          <w:sz w:val="32"/>
          <w:szCs w:val="32"/>
          <w:lang w:eastAsia="zh-CN"/>
        </w:rPr>
        <w:t>会议指出，建设具有全球竞争力的科技创新开放环境，要坚持“走出去”和“引进来”相结合，扩大国际科技交流合作，努力构建合作共赢的伙伴关系，前瞻谋划和深度参与全球科技治理。要加强国际化科研环境建设，瞄准科研人员的现实关切，着力解决突出问题，确保人才引进来、留得住、用得好。要不断健全科技安全制度和风险防范机制，在开放环境中筑牢安全底线。</w:t>
      </w:r>
    </w:p>
    <w:p w14:paraId="2E05FCE5" w14:textId="231DE019" w:rsidR="00B3045B" w:rsidRPr="00B3045B" w:rsidRDefault="00B3045B" w:rsidP="00B3045B">
      <w:pPr>
        <w:pStyle w:val="a8"/>
        <w:ind w:firstLineChars="200" w:firstLine="638"/>
        <w:jc w:val="both"/>
        <w:rPr>
          <w:rFonts w:ascii="仿宋" w:eastAsia="仿宋" w:hAnsi="仿宋" w:hint="eastAsia"/>
          <w:color w:val="231F20"/>
          <w:spacing w:val="-1"/>
          <w:sz w:val="32"/>
          <w:szCs w:val="32"/>
          <w:lang w:eastAsia="zh-CN"/>
        </w:rPr>
      </w:pPr>
      <w:r w:rsidRPr="00B3045B">
        <w:rPr>
          <w:rFonts w:ascii="仿宋" w:eastAsia="仿宋" w:hAnsi="仿宋" w:hint="eastAsia"/>
          <w:color w:val="231F20"/>
          <w:spacing w:val="-1"/>
          <w:sz w:val="32"/>
          <w:szCs w:val="32"/>
          <w:lang w:eastAsia="zh-CN"/>
        </w:rPr>
        <w:t>中央全面深化改革委员会委员出席会议，中央和国家机关有关部门负责同志列席会议。</w:t>
      </w:r>
    </w:p>
    <w:p w14:paraId="10C40BBF" w14:textId="30C6E939" w:rsidR="00B3045B" w:rsidRDefault="00B3045B">
      <w:pPr>
        <w:widowControl/>
        <w:jc w:val="left"/>
        <w:rPr>
          <w:rFonts w:ascii="仿宋" w:eastAsia="仿宋" w:hAnsi="仿宋" w:cs="宋体" w:hint="eastAsia"/>
          <w:snapToGrid w:val="0"/>
          <w:color w:val="231F20"/>
          <w:spacing w:val="-1"/>
          <w:kern w:val="0"/>
          <w:sz w:val="32"/>
          <w:szCs w:val="32"/>
          <w14:ligatures w14:val="none"/>
        </w:rPr>
      </w:pPr>
      <w:r>
        <w:rPr>
          <w:rFonts w:ascii="仿宋" w:eastAsia="仿宋" w:hAnsi="仿宋" w:hint="eastAsia"/>
          <w:color w:val="231F20"/>
          <w:spacing w:val="-1"/>
          <w:sz w:val="32"/>
          <w:szCs w:val="32"/>
        </w:rPr>
        <w:br w:type="page"/>
      </w:r>
    </w:p>
    <w:p w14:paraId="17ECDDC6" w14:textId="76A03144" w:rsidR="00B3045B" w:rsidRPr="00B3045B" w:rsidRDefault="00B3045B" w:rsidP="00B3045B">
      <w:pPr>
        <w:pStyle w:val="a8"/>
        <w:jc w:val="both"/>
        <w:rPr>
          <w:b/>
          <w:bCs/>
          <w:sz w:val="48"/>
          <w:szCs w:val="48"/>
          <w:lang w:eastAsia="zh-CN"/>
        </w:rPr>
      </w:pPr>
      <w:r>
        <w:rPr>
          <w:rFonts w:hint="eastAsia"/>
          <w:b/>
          <w:bCs/>
          <w:sz w:val="48"/>
          <w:szCs w:val="48"/>
          <w:lang w:eastAsia="zh-CN"/>
        </w:rPr>
        <w:lastRenderedPageBreak/>
        <w:t>材</w:t>
      </w:r>
      <w:r w:rsidRPr="006A220B">
        <w:rPr>
          <w:rFonts w:hint="eastAsia"/>
          <w:b/>
          <w:bCs/>
          <w:sz w:val="48"/>
          <w:szCs w:val="48"/>
          <w:lang w:eastAsia="zh-CN"/>
        </w:rPr>
        <w:t>料</w:t>
      </w:r>
      <w:r>
        <w:rPr>
          <w:rFonts w:hint="eastAsia"/>
          <w:b/>
          <w:bCs/>
          <w:sz w:val="48"/>
          <w:szCs w:val="48"/>
          <w:lang w:eastAsia="zh-CN"/>
        </w:rPr>
        <w:t>3</w:t>
      </w:r>
      <w:r w:rsidRPr="006A220B">
        <w:rPr>
          <w:rFonts w:hint="eastAsia"/>
          <w:b/>
          <w:bCs/>
          <w:sz w:val="48"/>
          <w:szCs w:val="48"/>
          <w:lang w:eastAsia="zh-CN"/>
        </w:rPr>
        <w:t>.</w:t>
      </w:r>
      <w:r w:rsidRPr="00B3045B">
        <w:rPr>
          <w:rFonts w:hint="eastAsia"/>
          <w:b/>
          <w:bCs/>
          <w:sz w:val="48"/>
          <w:szCs w:val="48"/>
          <w:lang w:eastAsia="zh-CN"/>
        </w:rPr>
        <w:t>习近平主持召开企业和专家座谈会强调 紧扣推进中国式现代化主题 进一步全面深化改革</w:t>
      </w:r>
    </w:p>
    <w:p w14:paraId="7D67022C" w14:textId="77777777" w:rsidR="00B3045B" w:rsidRPr="00B3045B" w:rsidRDefault="00B3045B" w:rsidP="00B3045B">
      <w:pPr>
        <w:pStyle w:val="a8"/>
        <w:ind w:firstLineChars="200" w:firstLine="640"/>
        <w:rPr>
          <w:rFonts w:ascii="仿宋" w:eastAsia="仿宋" w:hAnsi="仿宋"/>
          <w:sz w:val="32"/>
          <w:szCs w:val="32"/>
          <w:lang w:eastAsia="zh-CN"/>
        </w:rPr>
      </w:pPr>
      <w:r w:rsidRPr="00B3045B">
        <w:rPr>
          <w:rFonts w:ascii="仿宋" w:eastAsia="仿宋" w:hAnsi="仿宋" w:hint="eastAsia"/>
          <w:sz w:val="32"/>
          <w:szCs w:val="32"/>
          <w:lang w:eastAsia="zh-CN"/>
        </w:rPr>
        <w:t>中共中央总书记、国家主席、中央军委主席习近平5月23日下午在山东省济南市主持召开企业和专家座谈会并发表重要讲话。他强调，党的二十大擘画了全面建设社会主义现代化国家的宏伟蓝图，确立了以中国式现代化全面推进强国建设、民族复兴伟业的中心任务。进一步全面深化改革，要紧</w:t>
      </w:r>
      <w:proofErr w:type="gramStart"/>
      <w:r w:rsidRPr="00B3045B">
        <w:rPr>
          <w:rFonts w:ascii="仿宋" w:eastAsia="仿宋" w:hAnsi="仿宋" w:hint="eastAsia"/>
          <w:sz w:val="32"/>
          <w:szCs w:val="32"/>
          <w:lang w:eastAsia="zh-CN"/>
        </w:rPr>
        <w:t>扣推进</w:t>
      </w:r>
      <w:proofErr w:type="gramEnd"/>
      <w:r w:rsidRPr="00B3045B">
        <w:rPr>
          <w:rFonts w:ascii="仿宋" w:eastAsia="仿宋" w:hAnsi="仿宋" w:hint="eastAsia"/>
          <w:sz w:val="32"/>
          <w:szCs w:val="32"/>
          <w:lang w:eastAsia="zh-CN"/>
        </w:rPr>
        <w:t>中国式现代化这个主题，突出改革重点，把牢价值取向，讲求方式方法，为完成中心任务、实现战略目标增添动力。</w:t>
      </w:r>
    </w:p>
    <w:p w14:paraId="73CB4FC9" w14:textId="14050CED" w:rsidR="00B3045B" w:rsidRPr="00B3045B" w:rsidRDefault="00B3045B" w:rsidP="00B3045B">
      <w:pPr>
        <w:pStyle w:val="a8"/>
        <w:ind w:firstLineChars="200" w:firstLine="640"/>
        <w:rPr>
          <w:rFonts w:ascii="仿宋" w:eastAsia="仿宋" w:hAnsi="仿宋" w:hint="eastAsia"/>
          <w:sz w:val="32"/>
          <w:szCs w:val="32"/>
          <w:lang w:eastAsia="zh-CN"/>
        </w:rPr>
      </w:pPr>
      <w:r w:rsidRPr="00B3045B">
        <w:rPr>
          <w:rFonts w:ascii="仿宋" w:eastAsia="仿宋" w:hAnsi="仿宋" w:hint="eastAsia"/>
          <w:sz w:val="32"/>
          <w:szCs w:val="32"/>
          <w:lang w:eastAsia="zh-CN"/>
        </w:rPr>
        <w:t>中共中央政治局常委、全国政协主席王沪宁，中共中央政治局常委、中央办公厅主任蔡奇出席座谈会。</w:t>
      </w:r>
    </w:p>
    <w:p w14:paraId="6B065962" w14:textId="77777777" w:rsidR="00B3045B" w:rsidRDefault="00B3045B" w:rsidP="00B3045B">
      <w:pPr>
        <w:pStyle w:val="a8"/>
        <w:rPr>
          <w:rFonts w:ascii="仿宋" w:eastAsia="仿宋" w:hAnsi="仿宋"/>
          <w:sz w:val="32"/>
          <w:szCs w:val="32"/>
          <w:lang w:eastAsia="zh-CN"/>
        </w:rPr>
      </w:pPr>
      <w:r w:rsidRPr="00B3045B">
        <w:rPr>
          <w:rFonts w:ascii="仿宋" w:eastAsia="仿宋" w:hAnsi="仿宋" w:hint="eastAsia"/>
          <w:sz w:val="32"/>
          <w:szCs w:val="32"/>
          <w:lang w:eastAsia="zh-CN"/>
        </w:rPr>
        <w:t>座谈会上，国家电力投资集团有限公司董事长、党组书记刘明胜，深圳市创新投资集团有限公司董事长、党委书记左丁，安</w:t>
      </w:r>
      <w:proofErr w:type="gramStart"/>
      <w:r w:rsidRPr="00B3045B">
        <w:rPr>
          <w:rFonts w:ascii="仿宋" w:eastAsia="仿宋" w:hAnsi="仿宋" w:hint="eastAsia"/>
          <w:sz w:val="32"/>
          <w:szCs w:val="32"/>
          <w:lang w:eastAsia="zh-CN"/>
        </w:rPr>
        <w:t>踏体育</w:t>
      </w:r>
      <w:proofErr w:type="gramEnd"/>
      <w:r w:rsidRPr="00B3045B">
        <w:rPr>
          <w:rFonts w:ascii="仿宋" w:eastAsia="仿宋" w:hAnsi="仿宋" w:hint="eastAsia"/>
          <w:sz w:val="32"/>
          <w:szCs w:val="32"/>
          <w:lang w:eastAsia="zh-CN"/>
        </w:rPr>
        <w:t>用品集团有限公司董事局主席丁世忠，浙江传化集团有限公司董事长徐冠巨，德国博</w:t>
      </w:r>
      <w:proofErr w:type="gramStart"/>
      <w:r w:rsidRPr="00B3045B">
        <w:rPr>
          <w:rFonts w:ascii="仿宋" w:eastAsia="仿宋" w:hAnsi="仿宋" w:hint="eastAsia"/>
          <w:sz w:val="32"/>
          <w:szCs w:val="32"/>
          <w:lang w:eastAsia="zh-CN"/>
        </w:rPr>
        <w:t>世</w:t>
      </w:r>
      <w:proofErr w:type="gramEnd"/>
      <w:r w:rsidRPr="00B3045B">
        <w:rPr>
          <w:rFonts w:ascii="仿宋" w:eastAsia="仿宋" w:hAnsi="仿宋" w:hint="eastAsia"/>
          <w:sz w:val="32"/>
          <w:szCs w:val="32"/>
          <w:lang w:eastAsia="zh-CN"/>
        </w:rPr>
        <w:t>（中国）投资有限公司总裁徐大全，香港冯氏集团主席冯国经，北京大学国家发展研究院教授周其仁，中国宏观经济研究院院长黄汉权，中国社会科学院世界经济与政治研究所副所长张斌等9位企业和专家代表先后发言，就深化电力体制改革、发展风险投资、用科技改造提升传统产业、建立健全民营企业治理体系、优化外资企业营商环境、推动香港更好融入新发展格局、增强人民群众改革获得感、推动城乡融合发展、完善宏观经济治理体系等提出意见建议。发言过程中，习近平同大家深入交流，现场气氛热烈活跃。</w:t>
      </w:r>
    </w:p>
    <w:p w14:paraId="79BFB8B7" w14:textId="7BBF0A98" w:rsidR="00B3045B" w:rsidRPr="00B3045B" w:rsidRDefault="00B3045B" w:rsidP="00B3045B">
      <w:pPr>
        <w:pStyle w:val="a8"/>
        <w:ind w:firstLineChars="200" w:firstLine="640"/>
        <w:rPr>
          <w:rFonts w:ascii="仿宋" w:eastAsia="仿宋" w:hAnsi="仿宋" w:hint="eastAsia"/>
          <w:sz w:val="32"/>
          <w:szCs w:val="32"/>
          <w:lang w:eastAsia="zh-CN"/>
        </w:rPr>
      </w:pPr>
      <w:r w:rsidRPr="00B3045B">
        <w:rPr>
          <w:rFonts w:ascii="仿宋" w:eastAsia="仿宋" w:hAnsi="仿宋" w:hint="eastAsia"/>
          <w:sz w:val="32"/>
          <w:szCs w:val="32"/>
          <w:lang w:eastAsia="zh-CN"/>
        </w:rPr>
        <w:t>听取大家发言后，习近平发表了重要讲话。他表示，党中央</w:t>
      </w:r>
      <w:proofErr w:type="gramStart"/>
      <w:r w:rsidRPr="00B3045B">
        <w:rPr>
          <w:rFonts w:ascii="仿宋" w:eastAsia="仿宋" w:hAnsi="仿宋" w:hint="eastAsia"/>
          <w:sz w:val="32"/>
          <w:szCs w:val="32"/>
          <w:lang w:eastAsia="zh-CN"/>
        </w:rPr>
        <w:t>作出</w:t>
      </w:r>
      <w:proofErr w:type="gramEnd"/>
      <w:r w:rsidRPr="00B3045B">
        <w:rPr>
          <w:rFonts w:ascii="仿宋" w:eastAsia="仿宋" w:hAnsi="仿宋" w:hint="eastAsia"/>
          <w:sz w:val="32"/>
          <w:szCs w:val="32"/>
          <w:lang w:eastAsia="zh-CN"/>
        </w:rPr>
        <w:t>重大决策、制定重要文件，都深入调研，广泛听取各方面意见，这是我们党的一贯做法和优良传统。对大家提出的进一步全面深化改革的意见和建议，有关方面要认真研究吸纳。</w:t>
      </w:r>
    </w:p>
    <w:p w14:paraId="4B1E34F3" w14:textId="2E6C6A04" w:rsidR="00B3045B" w:rsidRPr="00B3045B" w:rsidRDefault="00B3045B" w:rsidP="00B3045B">
      <w:pPr>
        <w:pStyle w:val="a8"/>
        <w:ind w:firstLineChars="200" w:firstLine="640"/>
        <w:rPr>
          <w:rFonts w:ascii="仿宋" w:eastAsia="仿宋" w:hAnsi="仿宋" w:hint="eastAsia"/>
          <w:sz w:val="32"/>
          <w:szCs w:val="32"/>
          <w:lang w:eastAsia="zh-CN"/>
        </w:rPr>
      </w:pPr>
      <w:r w:rsidRPr="00B3045B">
        <w:rPr>
          <w:rFonts w:ascii="仿宋" w:eastAsia="仿宋" w:hAnsi="仿宋" w:hint="eastAsia"/>
          <w:sz w:val="32"/>
          <w:szCs w:val="32"/>
          <w:lang w:eastAsia="zh-CN"/>
        </w:rPr>
        <w:lastRenderedPageBreak/>
        <w:t>习近平指出，改革是发展的动力。进一步全面深化改革，要锚</w:t>
      </w:r>
      <w:proofErr w:type="gramStart"/>
      <w:r w:rsidRPr="00B3045B">
        <w:rPr>
          <w:rFonts w:ascii="仿宋" w:eastAsia="仿宋" w:hAnsi="仿宋" w:hint="eastAsia"/>
          <w:sz w:val="32"/>
          <w:szCs w:val="32"/>
          <w:lang w:eastAsia="zh-CN"/>
        </w:rPr>
        <w:t>定完善</w:t>
      </w:r>
      <w:proofErr w:type="gramEnd"/>
      <w:r w:rsidRPr="00B3045B">
        <w:rPr>
          <w:rFonts w:ascii="仿宋" w:eastAsia="仿宋" w:hAnsi="仿宋" w:hint="eastAsia"/>
          <w:sz w:val="32"/>
          <w:szCs w:val="32"/>
          <w:lang w:eastAsia="zh-CN"/>
        </w:rPr>
        <w:t>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14:paraId="60E23168" w14:textId="7F9C64DD" w:rsidR="00B3045B" w:rsidRPr="00B3045B" w:rsidRDefault="00B3045B" w:rsidP="00B3045B">
      <w:pPr>
        <w:pStyle w:val="a8"/>
        <w:ind w:firstLineChars="200" w:firstLine="640"/>
        <w:rPr>
          <w:rFonts w:ascii="仿宋" w:eastAsia="仿宋" w:hAnsi="仿宋" w:hint="eastAsia"/>
          <w:sz w:val="32"/>
          <w:szCs w:val="32"/>
          <w:lang w:eastAsia="zh-CN"/>
        </w:rPr>
      </w:pPr>
      <w:r w:rsidRPr="00B3045B">
        <w:rPr>
          <w:rFonts w:ascii="仿宋" w:eastAsia="仿宋" w:hAnsi="仿宋" w:hint="eastAsia"/>
          <w:sz w:val="32"/>
          <w:szCs w:val="32"/>
          <w:lang w:eastAsia="zh-CN"/>
        </w:rPr>
        <w:t>习近平强调，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14:paraId="608E4888" w14:textId="1931DD4B" w:rsidR="00B3045B" w:rsidRPr="00B3045B" w:rsidRDefault="00B3045B" w:rsidP="00B3045B">
      <w:pPr>
        <w:pStyle w:val="a8"/>
        <w:ind w:firstLineChars="200" w:firstLine="640"/>
        <w:rPr>
          <w:rFonts w:ascii="仿宋" w:eastAsia="仿宋" w:hAnsi="仿宋" w:hint="eastAsia"/>
          <w:sz w:val="32"/>
          <w:szCs w:val="32"/>
          <w:lang w:eastAsia="zh-CN"/>
        </w:rPr>
      </w:pPr>
      <w:r w:rsidRPr="00B3045B">
        <w:rPr>
          <w:rFonts w:ascii="仿宋" w:eastAsia="仿宋" w:hAnsi="仿宋" w:hint="eastAsia"/>
          <w:sz w:val="32"/>
          <w:szCs w:val="32"/>
          <w:lang w:eastAsia="zh-CN"/>
        </w:rPr>
        <w:t>习近平指出，人民对美好生活的向往就是我们的奋斗目标，抓改革、促发展，归根到底就是为了让人民过上更好的日子。要从人民的整体利益、根本利益、长远利益出发谋划和推进改革，走好新时代党的群众路线，注重从就业、增收、入学、就医、住房、办事、托幼养老以及生命财产安全等老百姓急难</w:t>
      </w:r>
      <w:proofErr w:type="gramStart"/>
      <w:r w:rsidRPr="00B3045B">
        <w:rPr>
          <w:rFonts w:ascii="仿宋" w:eastAsia="仿宋" w:hAnsi="仿宋" w:hint="eastAsia"/>
          <w:sz w:val="32"/>
          <w:szCs w:val="32"/>
          <w:lang w:eastAsia="zh-CN"/>
        </w:rPr>
        <w:t>愁盼中</w:t>
      </w:r>
      <w:proofErr w:type="gramEnd"/>
      <w:r w:rsidRPr="00B3045B">
        <w:rPr>
          <w:rFonts w:ascii="仿宋" w:eastAsia="仿宋" w:hAnsi="仿宋" w:hint="eastAsia"/>
          <w:sz w:val="32"/>
          <w:szCs w:val="32"/>
          <w:lang w:eastAsia="zh-CN"/>
        </w:rPr>
        <w:t>找准改革的发力点和突破口，</w:t>
      </w:r>
      <w:proofErr w:type="gramStart"/>
      <w:r w:rsidRPr="00B3045B">
        <w:rPr>
          <w:rFonts w:ascii="仿宋" w:eastAsia="仿宋" w:hAnsi="仿宋" w:hint="eastAsia"/>
          <w:sz w:val="32"/>
          <w:szCs w:val="32"/>
          <w:lang w:eastAsia="zh-CN"/>
        </w:rPr>
        <w:t>多推出</w:t>
      </w:r>
      <w:proofErr w:type="gramEnd"/>
      <w:r w:rsidRPr="00B3045B">
        <w:rPr>
          <w:rFonts w:ascii="仿宋" w:eastAsia="仿宋" w:hAnsi="仿宋" w:hint="eastAsia"/>
          <w:sz w:val="32"/>
          <w:szCs w:val="32"/>
          <w:lang w:eastAsia="zh-CN"/>
        </w:rPr>
        <w:t>一些民生所急、民心所向的改革举措，多办一些惠民生、暖民心、顺民意的实事，使改革能够让人民群众有更多获得感、幸福感、安全感。</w:t>
      </w:r>
    </w:p>
    <w:p w14:paraId="6A572840" w14:textId="77777777" w:rsidR="00B3045B" w:rsidRDefault="00B3045B" w:rsidP="00B3045B">
      <w:pPr>
        <w:pStyle w:val="a8"/>
        <w:ind w:firstLineChars="200" w:firstLine="640"/>
        <w:rPr>
          <w:rFonts w:ascii="仿宋" w:eastAsia="仿宋" w:hAnsi="仿宋"/>
          <w:sz w:val="32"/>
          <w:szCs w:val="32"/>
          <w:lang w:eastAsia="zh-CN"/>
        </w:rPr>
      </w:pPr>
      <w:r w:rsidRPr="00B3045B">
        <w:rPr>
          <w:rFonts w:ascii="仿宋" w:eastAsia="仿宋" w:hAnsi="仿宋" w:hint="eastAsia"/>
          <w:sz w:val="32"/>
          <w:szCs w:val="32"/>
          <w:lang w:eastAsia="zh-CN"/>
        </w:rPr>
        <w:t>习近平强调，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w:t>
      </w:r>
      <w:r w:rsidRPr="00B3045B">
        <w:rPr>
          <w:rFonts w:ascii="仿宋" w:eastAsia="仿宋" w:hAnsi="仿宋" w:hint="eastAsia"/>
          <w:sz w:val="32"/>
          <w:szCs w:val="32"/>
          <w:lang w:eastAsia="zh-CN"/>
        </w:rPr>
        <w:lastRenderedPageBreak/>
        <w:t>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14:paraId="59EE0F77" w14:textId="6D72DB62" w:rsidR="0028716F" w:rsidRPr="00B3045B" w:rsidRDefault="00B3045B" w:rsidP="00B3045B">
      <w:pPr>
        <w:pStyle w:val="a8"/>
        <w:ind w:firstLineChars="200" w:firstLine="640"/>
        <w:rPr>
          <w:rFonts w:ascii="仿宋" w:eastAsia="仿宋" w:hAnsi="仿宋" w:hint="eastAsia"/>
          <w:sz w:val="32"/>
          <w:szCs w:val="32"/>
          <w:lang w:eastAsia="zh-CN"/>
        </w:rPr>
      </w:pPr>
      <w:r w:rsidRPr="00B3045B">
        <w:rPr>
          <w:rFonts w:ascii="仿宋" w:eastAsia="仿宋" w:hAnsi="仿宋" w:hint="eastAsia"/>
          <w:sz w:val="32"/>
          <w:szCs w:val="32"/>
          <w:lang w:eastAsia="zh-CN"/>
        </w:rPr>
        <w:t>李干杰、何立峰出席座谈会，中央和国家机关有关部门负责同志，山东省负责同志，国有企业、民营企业、外资企业、港澳台资企业、专精特新“小巨人”企业、个体工商户和专家学者代表等参加座谈会。</w:t>
      </w:r>
    </w:p>
    <w:sectPr w:rsidR="0028716F" w:rsidRPr="00B3045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A7E46" w14:textId="77777777" w:rsidR="00C72E57" w:rsidRDefault="00C72E57" w:rsidP="006A220B">
      <w:r>
        <w:separator/>
      </w:r>
    </w:p>
  </w:endnote>
  <w:endnote w:type="continuationSeparator" w:id="0">
    <w:p w14:paraId="1276B5C4" w14:textId="77777777" w:rsidR="00C72E57" w:rsidRDefault="00C72E57" w:rsidP="006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522372"/>
      <w:docPartObj>
        <w:docPartGallery w:val="Page Numbers (Bottom of Page)"/>
        <w:docPartUnique/>
      </w:docPartObj>
    </w:sdtPr>
    <w:sdtContent>
      <w:p w14:paraId="6BD68B6A" w14:textId="7E760C36" w:rsidR="00DA0266" w:rsidRDefault="00DA0266">
        <w:pPr>
          <w:pStyle w:val="a6"/>
          <w:jc w:val="center"/>
        </w:pPr>
        <w:r>
          <w:fldChar w:fldCharType="begin"/>
        </w:r>
        <w:r>
          <w:instrText>PAGE   \* MERGEFORMAT</w:instrText>
        </w:r>
        <w:r>
          <w:fldChar w:fldCharType="separate"/>
        </w:r>
        <w:r>
          <w:rPr>
            <w:lang w:val="zh-CN"/>
          </w:rPr>
          <w:t>2</w:t>
        </w:r>
        <w:r>
          <w:fldChar w:fldCharType="end"/>
        </w:r>
      </w:p>
    </w:sdtContent>
  </w:sdt>
  <w:p w14:paraId="06750E29" w14:textId="77777777" w:rsidR="0028716F" w:rsidRDefault="0028716F">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E107" w14:textId="77777777" w:rsidR="00C72E57" w:rsidRDefault="00C72E57" w:rsidP="006A220B">
      <w:r>
        <w:separator/>
      </w:r>
    </w:p>
  </w:footnote>
  <w:footnote w:type="continuationSeparator" w:id="0">
    <w:p w14:paraId="37BF1EDC" w14:textId="77777777" w:rsidR="00C72E57" w:rsidRDefault="00C72E57" w:rsidP="006A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EFEB" w14:textId="77777777" w:rsidR="0028716F" w:rsidRDefault="0028716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0B"/>
    <w:rsid w:val="000E2029"/>
    <w:rsid w:val="0028716F"/>
    <w:rsid w:val="002C530A"/>
    <w:rsid w:val="002D258F"/>
    <w:rsid w:val="00333E90"/>
    <w:rsid w:val="004F7A6F"/>
    <w:rsid w:val="00597CAD"/>
    <w:rsid w:val="00627FD3"/>
    <w:rsid w:val="00661A32"/>
    <w:rsid w:val="00693822"/>
    <w:rsid w:val="006A220B"/>
    <w:rsid w:val="006B0F65"/>
    <w:rsid w:val="006C73A8"/>
    <w:rsid w:val="007541AB"/>
    <w:rsid w:val="008F65D9"/>
    <w:rsid w:val="00B3045B"/>
    <w:rsid w:val="00B43959"/>
    <w:rsid w:val="00C144A6"/>
    <w:rsid w:val="00C72E57"/>
    <w:rsid w:val="00DA0266"/>
    <w:rsid w:val="00E61C6A"/>
    <w:rsid w:val="00F526C1"/>
    <w:rsid w:val="00F9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0C50"/>
  <w15:chartTrackingRefBased/>
  <w15:docId w15:val="{E0A43C43-48E6-4D3E-8963-4FE03B9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20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3045B"/>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22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220B"/>
    <w:rPr>
      <w:rFonts w:ascii="Times New Roman" w:eastAsia="宋体" w:hAnsi="Times New Roman" w:cs="Times New Roman"/>
      <w:sz w:val="18"/>
      <w:szCs w:val="18"/>
    </w:rPr>
  </w:style>
  <w:style w:type="character" w:styleId="a5">
    <w:name w:val="Strong"/>
    <w:uiPriority w:val="22"/>
    <w:qFormat/>
    <w:rsid w:val="006A220B"/>
    <w:rPr>
      <w:b/>
      <w:bCs/>
    </w:rPr>
  </w:style>
  <w:style w:type="paragraph" w:customStyle="1" w:styleId="textalign-justify">
    <w:name w:val="text_align-justify"/>
    <w:basedOn w:val="a"/>
    <w:rsid w:val="006A220B"/>
    <w:pPr>
      <w:widowControl/>
      <w:spacing w:before="100" w:beforeAutospacing="1" w:after="100" w:afterAutospacing="1"/>
      <w:jc w:val="left"/>
    </w:pPr>
    <w:rPr>
      <w:rFonts w:ascii="宋体" w:hAnsi="宋体" w:cs="宋体"/>
      <w:kern w:val="0"/>
      <w:sz w:val="24"/>
    </w:rPr>
  </w:style>
  <w:style w:type="paragraph" w:styleId="a6">
    <w:name w:val="footer"/>
    <w:basedOn w:val="a"/>
    <w:link w:val="a7"/>
    <w:uiPriority w:val="99"/>
    <w:unhideWhenUsed/>
    <w:rsid w:val="006A220B"/>
    <w:pPr>
      <w:tabs>
        <w:tab w:val="center" w:pos="4153"/>
        <w:tab w:val="right" w:pos="8306"/>
      </w:tabs>
      <w:snapToGrid w:val="0"/>
      <w:jc w:val="left"/>
    </w:pPr>
    <w:rPr>
      <w:sz w:val="18"/>
      <w:szCs w:val="18"/>
    </w:rPr>
  </w:style>
  <w:style w:type="character" w:customStyle="1" w:styleId="a7">
    <w:name w:val="页脚 字符"/>
    <w:basedOn w:val="a0"/>
    <w:link w:val="a6"/>
    <w:uiPriority w:val="99"/>
    <w:rsid w:val="006A220B"/>
    <w:rPr>
      <w:rFonts w:ascii="Times New Roman" w:eastAsia="宋体" w:hAnsi="Times New Roman" w:cs="Times New Roman"/>
      <w:sz w:val="18"/>
      <w:szCs w:val="18"/>
    </w:rPr>
  </w:style>
  <w:style w:type="table" w:customStyle="1" w:styleId="TableNormal">
    <w:name w:val="Table Normal"/>
    <w:semiHidden/>
    <w:unhideWhenUsed/>
    <w:qFormat/>
    <w:rsid w:val="0028716F"/>
    <w:rPr>
      <w:rFonts w:ascii="Arial" w:hAnsi="Arial" w:cs="Arial"/>
      <w:snapToGrid w:val="0"/>
      <w:color w:val="000000"/>
      <w:kern w:val="0"/>
      <w:szCs w:val="21"/>
      <w:lang w:eastAsia="en-US"/>
      <w14:ligatures w14:val="none"/>
    </w:rPr>
    <w:tblPr>
      <w:tblCellMar>
        <w:top w:w="0" w:type="dxa"/>
        <w:left w:w="0" w:type="dxa"/>
        <w:bottom w:w="0" w:type="dxa"/>
        <w:right w:w="0" w:type="dxa"/>
      </w:tblCellMar>
    </w:tblPr>
  </w:style>
  <w:style w:type="paragraph" w:styleId="a8">
    <w:name w:val="Body Text"/>
    <w:basedOn w:val="a"/>
    <w:link w:val="a9"/>
    <w:semiHidden/>
    <w:qFormat/>
    <w:rsid w:val="0028716F"/>
    <w:pPr>
      <w:widowControl/>
      <w:kinsoku w:val="0"/>
      <w:autoSpaceDE w:val="0"/>
      <w:autoSpaceDN w:val="0"/>
      <w:adjustRightInd w:val="0"/>
      <w:snapToGrid w:val="0"/>
      <w:jc w:val="left"/>
      <w:textAlignment w:val="baseline"/>
    </w:pPr>
    <w:rPr>
      <w:rFonts w:ascii="宋体" w:hAnsi="宋体" w:cs="宋体"/>
      <w:snapToGrid w:val="0"/>
      <w:color w:val="000000"/>
      <w:kern w:val="0"/>
      <w:sz w:val="30"/>
      <w:szCs w:val="30"/>
      <w:lang w:eastAsia="en-US"/>
      <w14:ligatures w14:val="none"/>
    </w:rPr>
  </w:style>
  <w:style w:type="character" w:customStyle="1" w:styleId="a9">
    <w:name w:val="正文文本 字符"/>
    <w:basedOn w:val="a0"/>
    <w:link w:val="a8"/>
    <w:semiHidden/>
    <w:rsid w:val="0028716F"/>
    <w:rPr>
      <w:rFonts w:ascii="宋体" w:eastAsia="宋体" w:hAnsi="宋体" w:cs="宋体"/>
      <w:snapToGrid w:val="0"/>
      <w:color w:val="000000"/>
      <w:kern w:val="0"/>
      <w:sz w:val="30"/>
      <w:szCs w:val="30"/>
      <w:lang w:eastAsia="en-US"/>
      <w14:ligatures w14:val="none"/>
    </w:rPr>
  </w:style>
  <w:style w:type="character" w:customStyle="1" w:styleId="10">
    <w:name w:val="标题 1 字符"/>
    <w:basedOn w:val="a0"/>
    <w:link w:val="1"/>
    <w:uiPriority w:val="9"/>
    <w:rsid w:val="00B3045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4299">
      <w:bodyDiv w:val="1"/>
      <w:marLeft w:val="0"/>
      <w:marRight w:val="0"/>
      <w:marTop w:val="0"/>
      <w:marBottom w:val="0"/>
      <w:divBdr>
        <w:top w:val="none" w:sz="0" w:space="0" w:color="auto"/>
        <w:left w:val="none" w:sz="0" w:space="0" w:color="auto"/>
        <w:bottom w:val="none" w:sz="0" w:space="0" w:color="auto"/>
        <w:right w:val="none" w:sz="0" w:space="0" w:color="auto"/>
      </w:divBdr>
    </w:div>
    <w:div w:id="37319843">
      <w:bodyDiv w:val="1"/>
      <w:marLeft w:val="0"/>
      <w:marRight w:val="0"/>
      <w:marTop w:val="0"/>
      <w:marBottom w:val="0"/>
      <w:divBdr>
        <w:top w:val="none" w:sz="0" w:space="0" w:color="auto"/>
        <w:left w:val="none" w:sz="0" w:space="0" w:color="auto"/>
        <w:bottom w:val="none" w:sz="0" w:space="0" w:color="auto"/>
        <w:right w:val="none" w:sz="0" w:space="0" w:color="auto"/>
      </w:divBdr>
    </w:div>
    <w:div w:id="271941265">
      <w:bodyDiv w:val="1"/>
      <w:marLeft w:val="0"/>
      <w:marRight w:val="0"/>
      <w:marTop w:val="0"/>
      <w:marBottom w:val="0"/>
      <w:divBdr>
        <w:top w:val="none" w:sz="0" w:space="0" w:color="auto"/>
        <w:left w:val="none" w:sz="0" w:space="0" w:color="auto"/>
        <w:bottom w:val="none" w:sz="0" w:space="0" w:color="auto"/>
        <w:right w:val="none" w:sz="0" w:space="0" w:color="auto"/>
      </w:divBdr>
    </w:div>
    <w:div w:id="338430736">
      <w:bodyDiv w:val="1"/>
      <w:marLeft w:val="0"/>
      <w:marRight w:val="0"/>
      <w:marTop w:val="0"/>
      <w:marBottom w:val="0"/>
      <w:divBdr>
        <w:top w:val="none" w:sz="0" w:space="0" w:color="auto"/>
        <w:left w:val="none" w:sz="0" w:space="0" w:color="auto"/>
        <w:bottom w:val="none" w:sz="0" w:space="0" w:color="auto"/>
        <w:right w:val="none" w:sz="0" w:space="0" w:color="auto"/>
      </w:divBdr>
    </w:div>
    <w:div w:id="443547760">
      <w:bodyDiv w:val="1"/>
      <w:marLeft w:val="0"/>
      <w:marRight w:val="0"/>
      <w:marTop w:val="0"/>
      <w:marBottom w:val="0"/>
      <w:divBdr>
        <w:top w:val="none" w:sz="0" w:space="0" w:color="auto"/>
        <w:left w:val="none" w:sz="0" w:space="0" w:color="auto"/>
        <w:bottom w:val="none" w:sz="0" w:space="0" w:color="auto"/>
        <w:right w:val="none" w:sz="0" w:space="0" w:color="auto"/>
      </w:divBdr>
    </w:div>
    <w:div w:id="609438075">
      <w:bodyDiv w:val="1"/>
      <w:marLeft w:val="0"/>
      <w:marRight w:val="0"/>
      <w:marTop w:val="0"/>
      <w:marBottom w:val="0"/>
      <w:divBdr>
        <w:top w:val="none" w:sz="0" w:space="0" w:color="auto"/>
        <w:left w:val="none" w:sz="0" w:space="0" w:color="auto"/>
        <w:bottom w:val="none" w:sz="0" w:space="0" w:color="auto"/>
        <w:right w:val="none" w:sz="0" w:space="0" w:color="auto"/>
      </w:divBdr>
    </w:div>
    <w:div w:id="696008698">
      <w:bodyDiv w:val="1"/>
      <w:marLeft w:val="0"/>
      <w:marRight w:val="0"/>
      <w:marTop w:val="0"/>
      <w:marBottom w:val="0"/>
      <w:divBdr>
        <w:top w:val="none" w:sz="0" w:space="0" w:color="auto"/>
        <w:left w:val="none" w:sz="0" w:space="0" w:color="auto"/>
        <w:bottom w:val="none" w:sz="0" w:space="0" w:color="auto"/>
        <w:right w:val="none" w:sz="0" w:space="0" w:color="auto"/>
      </w:divBdr>
    </w:div>
    <w:div w:id="805243759">
      <w:bodyDiv w:val="1"/>
      <w:marLeft w:val="0"/>
      <w:marRight w:val="0"/>
      <w:marTop w:val="0"/>
      <w:marBottom w:val="0"/>
      <w:divBdr>
        <w:top w:val="none" w:sz="0" w:space="0" w:color="auto"/>
        <w:left w:val="none" w:sz="0" w:space="0" w:color="auto"/>
        <w:bottom w:val="none" w:sz="0" w:space="0" w:color="auto"/>
        <w:right w:val="none" w:sz="0" w:space="0" w:color="auto"/>
      </w:divBdr>
    </w:div>
    <w:div w:id="813641987">
      <w:bodyDiv w:val="1"/>
      <w:marLeft w:val="0"/>
      <w:marRight w:val="0"/>
      <w:marTop w:val="0"/>
      <w:marBottom w:val="0"/>
      <w:divBdr>
        <w:top w:val="none" w:sz="0" w:space="0" w:color="auto"/>
        <w:left w:val="none" w:sz="0" w:space="0" w:color="auto"/>
        <w:bottom w:val="none" w:sz="0" w:space="0" w:color="auto"/>
        <w:right w:val="none" w:sz="0" w:space="0" w:color="auto"/>
      </w:divBdr>
    </w:div>
    <w:div w:id="939294418">
      <w:bodyDiv w:val="1"/>
      <w:marLeft w:val="0"/>
      <w:marRight w:val="0"/>
      <w:marTop w:val="0"/>
      <w:marBottom w:val="0"/>
      <w:divBdr>
        <w:top w:val="none" w:sz="0" w:space="0" w:color="auto"/>
        <w:left w:val="none" w:sz="0" w:space="0" w:color="auto"/>
        <w:bottom w:val="none" w:sz="0" w:space="0" w:color="auto"/>
        <w:right w:val="none" w:sz="0" w:space="0" w:color="auto"/>
      </w:divBdr>
    </w:div>
    <w:div w:id="1059134305">
      <w:bodyDiv w:val="1"/>
      <w:marLeft w:val="0"/>
      <w:marRight w:val="0"/>
      <w:marTop w:val="0"/>
      <w:marBottom w:val="0"/>
      <w:divBdr>
        <w:top w:val="none" w:sz="0" w:space="0" w:color="auto"/>
        <w:left w:val="none" w:sz="0" w:space="0" w:color="auto"/>
        <w:bottom w:val="none" w:sz="0" w:space="0" w:color="auto"/>
        <w:right w:val="none" w:sz="0" w:space="0" w:color="auto"/>
      </w:divBdr>
    </w:div>
    <w:div w:id="1231845221">
      <w:bodyDiv w:val="1"/>
      <w:marLeft w:val="0"/>
      <w:marRight w:val="0"/>
      <w:marTop w:val="0"/>
      <w:marBottom w:val="0"/>
      <w:divBdr>
        <w:top w:val="none" w:sz="0" w:space="0" w:color="auto"/>
        <w:left w:val="none" w:sz="0" w:space="0" w:color="auto"/>
        <w:bottom w:val="none" w:sz="0" w:space="0" w:color="auto"/>
        <w:right w:val="none" w:sz="0" w:space="0" w:color="auto"/>
      </w:divBdr>
    </w:div>
    <w:div w:id="1281302199">
      <w:bodyDiv w:val="1"/>
      <w:marLeft w:val="0"/>
      <w:marRight w:val="0"/>
      <w:marTop w:val="0"/>
      <w:marBottom w:val="0"/>
      <w:divBdr>
        <w:top w:val="none" w:sz="0" w:space="0" w:color="auto"/>
        <w:left w:val="none" w:sz="0" w:space="0" w:color="auto"/>
        <w:bottom w:val="none" w:sz="0" w:space="0" w:color="auto"/>
        <w:right w:val="none" w:sz="0" w:space="0" w:color="auto"/>
      </w:divBdr>
    </w:div>
    <w:div w:id="1319504156">
      <w:bodyDiv w:val="1"/>
      <w:marLeft w:val="0"/>
      <w:marRight w:val="0"/>
      <w:marTop w:val="0"/>
      <w:marBottom w:val="0"/>
      <w:divBdr>
        <w:top w:val="none" w:sz="0" w:space="0" w:color="auto"/>
        <w:left w:val="none" w:sz="0" w:space="0" w:color="auto"/>
        <w:bottom w:val="none" w:sz="0" w:space="0" w:color="auto"/>
        <w:right w:val="none" w:sz="0" w:space="0" w:color="auto"/>
      </w:divBdr>
    </w:div>
    <w:div w:id="1324746455">
      <w:bodyDiv w:val="1"/>
      <w:marLeft w:val="0"/>
      <w:marRight w:val="0"/>
      <w:marTop w:val="0"/>
      <w:marBottom w:val="0"/>
      <w:divBdr>
        <w:top w:val="none" w:sz="0" w:space="0" w:color="auto"/>
        <w:left w:val="none" w:sz="0" w:space="0" w:color="auto"/>
        <w:bottom w:val="none" w:sz="0" w:space="0" w:color="auto"/>
        <w:right w:val="none" w:sz="0" w:space="0" w:color="auto"/>
      </w:divBdr>
    </w:div>
    <w:div w:id="1334455602">
      <w:bodyDiv w:val="1"/>
      <w:marLeft w:val="0"/>
      <w:marRight w:val="0"/>
      <w:marTop w:val="0"/>
      <w:marBottom w:val="0"/>
      <w:divBdr>
        <w:top w:val="none" w:sz="0" w:space="0" w:color="auto"/>
        <w:left w:val="none" w:sz="0" w:space="0" w:color="auto"/>
        <w:bottom w:val="none" w:sz="0" w:space="0" w:color="auto"/>
        <w:right w:val="none" w:sz="0" w:space="0" w:color="auto"/>
      </w:divBdr>
    </w:div>
    <w:div w:id="1483622633">
      <w:bodyDiv w:val="1"/>
      <w:marLeft w:val="0"/>
      <w:marRight w:val="0"/>
      <w:marTop w:val="0"/>
      <w:marBottom w:val="0"/>
      <w:divBdr>
        <w:top w:val="none" w:sz="0" w:space="0" w:color="auto"/>
        <w:left w:val="none" w:sz="0" w:space="0" w:color="auto"/>
        <w:bottom w:val="none" w:sz="0" w:space="0" w:color="auto"/>
        <w:right w:val="none" w:sz="0" w:space="0" w:color="auto"/>
      </w:divBdr>
    </w:div>
    <w:div w:id="15340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3527-F714-42EA-88CC-871312BD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3</cp:revision>
  <dcterms:created xsi:type="dcterms:W3CDTF">2024-08-20T06:30:00Z</dcterms:created>
  <dcterms:modified xsi:type="dcterms:W3CDTF">2024-08-20T07:57:00Z</dcterms:modified>
</cp:coreProperties>
</file>