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AF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行楷" w:hAnsi="华文行楷" w:eastAsia="华文行楷" w:cs="华文行楷"/>
          <w:b w:val="0"/>
          <w:bCs w:val="0"/>
          <w:sz w:val="44"/>
          <w:szCs w:val="44"/>
        </w:rPr>
      </w:pPr>
    </w:p>
    <w:p w14:paraId="5859B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行楷" w:hAnsi="华文行楷" w:eastAsia="华文行楷" w:cs="华文行楷"/>
          <w:b w:val="0"/>
          <w:bCs w:val="0"/>
          <w:sz w:val="44"/>
          <w:szCs w:val="44"/>
        </w:rPr>
      </w:pPr>
      <w:r>
        <w:rPr>
          <w:rFonts w:hint="eastAsia" w:ascii="华文行楷" w:hAnsi="华文行楷" w:eastAsia="华文行楷" w:cs="华文行楷"/>
          <w:b w:val="0"/>
          <w:bCs w:val="0"/>
          <w:sz w:val="44"/>
          <w:szCs w:val="44"/>
        </w:rPr>
        <w:t>黑龙江东方学院</w:t>
      </w:r>
    </w:p>
    <w:p w14:paraId="5F46A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科技成果转化申请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8"/>
          <w:szCs w:val="48"/>
        </w:rPr>
        <w:t>表</w:t>
      </w:r>
    </w:p>
    <w:p w14:paraId="33D2B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黑体" w:hAnsi="黑体" w:eastAsia="黑体" w:cs="黑体"/>
          <w:sz w:val="44"/>
          <w:szCs w:val="44"/>
        </w:rPr>
      </w:pPr>
    </w:p>
    <w:p w14:paraId="1EA4C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黑体" w:hAnsi="黑体" w:eastAsia="黑体" w:cs="黑体"/>
          <w:sz w:val="44"/>
          <w:szCs w:val="44"/>
        </w:rPr>
      </w:pPr>
    </w:p>
    <w:p w14:paraId="07805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黑体" w:hAnsi="黑体" w:eastAsia="黑体" w:cs="黑体"/>
          <w:sz w:val="44"/>
          <w:szCs w:val="44"/>
        </w:rPr>
      </w:pPr>
    </w:p>
    <w:p w14:paraId="2046D62D">
      <w:pPr>
        <w:ind w:left="1260" w:leftChars="6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成果名称：</w:t>
      </w:r>
      <w:r>
        <w:rPr>
          <w:rFonts w:hint="eastAsia" w:ascii="黑体" w:hAnsi="黑体" w:eastAsia="黑体" w:cs="微软雅黑"/>
          <w:sz w:val="32"/>
          <w:szCs w:val="32"/>
          <w:u w:val="single"/>
        </w:rPr>
        <w:t xml:space="preserve">                              </w:t>
      </w:r>
    </w:p>
    <w:p w14:paraId="3D35FD6F">
      <w:pPr>
        <w:ind w:left="1260" w:leftChars="6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完成人团队负责人：</w:t>
      </w:r>
      <w:r>
        <w:rPr>
          <w:rFonts w:hint="eastAsia" w:ascii="黑体" w:hAnsi="黑体" w:eastAsia="黑体" w:cs="微软雅黑"/>
          <w:sz w:val="32"/>
          <w:szCs w:val="32"/>
          <w:u w:val="single"/>
        </w:rPr>
        <w:t xml:space="preserve"> </w:t>
      </w:r>
    </w:p>
    <w:p w14:paraId="77413F9D">
      <w:pPr>
        <w:ind w:left="1260" w:leftChars="6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完成单位</w:t>
      </w:r>
      <w:r>
        <w:rPr>
          <w:rFonts w:hint="eastAsia" w:ascii="黑体" w:hAnsi="黑体" w:eastAsia="黑体" w:cs="微软雅黑"/>
          <w:sz w:val="15"/>
          <w:szCs w:val="15"/>
        </w:rPr>
        <w:t>（可以是多院系联合完成）</w:t>
      </w:r>
      <w:r>
        <w:rPr>
          <w:rFonts w:hint="eastAsia" w:ascii="黑体" w:hAnsi="黑体" w:eastAsia="黑体" w:cs="微软雅黑"/>
          <w:sz w:val="32"/>
          <w:szCs w:val="32"/>
        </w:rPr>
        <w:t>：</w:t>
      </w:r>
      <w:r>
        <w:rPr>
          <w:rFonts w:hint="eastAsia" w:ascii="黑体" w:hAnsi="黑体" w:eastAsia="黑体" w:cs="微软雅黑"/>
          <w:sz w:val="32"/>
          <w:szCs w:val="32"/>
          <w:u w:val="single"/>
        </w:rPr>
        <w:t xml:space="preserve"> </w:t>
      </w:r>
    </w:p>
    <w:p w14:paraId="02D3A8B1">
      <w:pPr>
        <w:ind w:left="1260" w:leftChars="6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申请转化单位</w:t>
      </w:r>
      <w:r>
        <w:rPr>
          <w:rFonts w:hint="eastAsia" w:ascii="黑体" w:hAnsi="黑体" w:eastAsia="黑体" w:cs="微软雅黑"/>
          <w:sz w:val="15"/>
          <w:szCs w:val="15"/>
        </w:rPr>
        <w:t>（牵头院系）</w:t>
      </w:r>
      <w:r>
        <w:rPr>
          <w:rFonts w:hint="eastAsia" w:ascii="黑体" w:hAnsi="黑体" w:eastAsia="黑体" w:cs="微软雅黑"/>
          <w:sz w:val="32"/>
          <w:szCs w:val="32"/>
        </w:rPr>
        <w:t>： （盖章）</w:t>
      </w:r>
      <w:r>
        <w:rPr>
          <w:rFonts w:hint="eastAsia" w:ascii="黑体" w:hAnsi="黑体" w:eastAsia="黑体" w:cs="微软雅黑"/>
          <w:sz w:val="32"/>
          <w:szCs w:val="32"/>
          <w:u w:val="single"/>
        </w:rPr>
        <w:t xml:space="preserve">               </w:t>
      </w:r>
    </w:p>
    <w:p w14:paraId="6C9E27F3">
      <w:pPr>
        <w:ind w:left="1260" w:leftChars="600"/>
        <w:rPr>
          <w:rFonts w:hint="default" w:ascii="黑体" w:hAnsi="黑体" w:eastAsia="黑体" w:cs="微软雅黑"/>
          <w:sz w:val="32"/>
          <w:szCs w:val="32"/>
          <w:lang w:val="en-US" w:eastAsia="zh-CN"/>
        </w:rPr>
      </w:pPr>
      <w:r>
        <w:rPr>
          <w:rFonts w:hint="eastAsia" w:ascii="黑体" w:hAnsi="黑体" w:eastAsia="黑体" w:cs="微软雅黑"/>
          <w:sz w:val="32"/>
          <w:szCs w:val="32"/>
        </w:rPr>
        <w:t>转化方式：</w:t>
      </w:r>
    </w:p>
    <w:p w14:paraId="16F99AA5">
      <w:pPr>
        <w:ind w:left="1260" w:leftChars="600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联系人：</w:t>
      </w:r>
    </w:p>
    <w:p w14:paraId="22CA80D5">
      <w:pPr>
        <w:ind w:left="1260" w:leftChars="6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 xml:space="preserve">联系电话： </w:t>
      </w:r>
    </w:p>
    <w:p w14:paraId="23497086">
      <w:pPr>
        <w:ind w:left="1260" w:leftChars="600"/>
        <w:rPr>
          <w:rFonts w:ascii="黑体" w:hAnsi="黑体" w:eastAsia="黑体" w:cs="微软雅黑"/>
          <w:sz w:val="32"/>
          <w:szCs w:val="32"/>
        </w:rPr>
      </w:pPr>
    </w:p>
    <w:p w14:paraId="0D44BD59">
      <w:pPr>
        <w:ind w:left="1260" w:leftChars="6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受理日期：</w:t>
      </w:r>
      <w:r>
        <w:rPr>
          <w:rFonts w:hint="eastAsia" w:ascii="黑体" w:hAnsi="黑体" w:eastAsia="黑体" w:cs="微软雅黑"/>
          <w:sz w:val="32"/>
          <w:szCs w:val="32"/>
          <w:u w:val="single"/>
        </w:rPr>
        <w:t xml:space="preserve">                           </w:t>
      </w:r>
    </w:p>
    <w:p w14:paraId="41594FD2">
      <w:pPr>
        <w:ind w:left="1260" w:leftChars="6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档案编号：</w:t>
      </w:r>
      <w:r>
        <w:rPr>
          <w:rFonts w:hint="eastAsia" w:ascii="黑体" w:hAnsi="黑体" w:eastAsia="黑体" w:cs="微软雅黑"/>
          <w:sz w:val="32"/>
          <w:szCs w:val="32"/>
          <w:u w:val="single"/>
        </w:rPr>
        <w:t xml:space="preserve">                           </w:t>
      </w:r>
    </w:p>
    <w:p w14:paraId="59E6A937">
      <w:pPr>
        <w:rPr>
          <w:rFonts w:ascii="黑体" w:hAnsi="黑体" w:eastAsia="黑体" w:cs="微软雅黑"/>
          <w:sz w:val="32"/>
          <w:szCs w:val="32"/>
        </w:rPr>
      </w:pPr>
    </w:p>
    <w:p w14:paraId="698D1913">
      <w:pPr>
        <w:rPr>
          <w:rFonts w:ascii="微软雅黑" w:hAnsi="微软雅黑" w:eastAsia="微软雅黑" w:cs="微软雅黑"/>
          <w:sz w:val="32"/>
          <w:szCs w:val="32"/>
        </w:rPr>
      </w:pPr>
    </w:p>
    <w:p w14:paraId="4556403A">
      <w:pPr>
        <w:jc w:val="center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黑龙江东方学院科学研究处</w:t>
      </w:r>
    </w:p>
    <w:p w14:paraId="2634AF9D">
      <w:pPr>
        <w:jc w:val="center"/>
        <w:rPr>
          <w:rFonts w:ascii="黑体" w:hAnsi="黑体" w:eastAsia="黑体" w:cs="微软雅黑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微软雅黑"/>
          <w:sz w:val="32"/>
          <w:szCs w:val="32"/>
        </w:rPr>
        <w:t>202</w:t>
      </w: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微软雅黑"/>
          <w:sz w:val="32"/>
          <w:szCs w:val="32"/>
        </w:rPr>
        <w:t>年</w:t>
      </w: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微软雅黑"/>
          <w:sz w:val="32"/>
          <w:szCs w:val="32"/>
        </w:rPr>
        <w:t>月制表</w:t>
      </w:r>
    </w:p>
    <w:p w14:paraId="5287B978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708"/>
        <w:gridCol w:w="1385"/>
        <w:gridCol w:w="1560"/>
        <w:gridCol w:w="2183"/>
      </w:tblGrid>
      <w:tr w14:paraId="7C65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 w14:paraId="0D76152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成果名称</w:t>
            </w:r>
          </w:p>
        </w:tc>
        <w:tc>
          <w:tcPr>
            <w:tcW w:w="6836" w:type="dxa"/>
            <w:gridSpan w:val="4"/>
          </w:tcPr>
          <w:p w14:paraId="67985C8A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442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86" w:type="dxa"/>
            <w:vAlign w:val="center"/>
          </w:tcPr>
          <w:p w14:paraId="4C5480F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是否涉密</w:t>
            </w:r>
          </w:p>
        </w:tc>
        <w:tc>
          <w:tcPr>
            <w:tcW w:w="1708" w:type="dxa"/>
          </w:tcPr>
          <w:p w14:paraId="5BE87D39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45" w:type="dxa"/>
            <w:gridSpan w:val="2"/>
          </w:tcPr>
          <w:p w14:paraId="0157530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转化方式</w:t>
            </w:r>
          </w:p>
          <w:p w14:paraId="67A51AD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（普通许可/排他许可/独占许可/转让/作价投资）</w:t>
            </w:r>
          </w:p>
        </w:tc>
        <w:tc>
          <w:tcPr>
            <w:tcW w:w="2183" w:type="dxa"/>
          </w:tcPr>
          <w:p w14:paraId="00824103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412F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686" w:type="dxa"/>
            <w:vAlign w:val="center"/>
          </w:tcPr>
          <w:p w14:paraId="11F936D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成果明细</w:t>
            </w:r>
          </w:p>
          <w:p w14:paraId="464F884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及简介</w:t>
            </w:r>
          </w:p>
        </w:tc>
        <w:tc>
          <w:tcPr>
            <w:tcW w:w="6836" w:type="dxa"/>
            <w:gridSpan w:val="4"/>
          </w:tcPr>
          <w:p w14:paraId="16F119A0">
            <w:pPr>
              <w:spacing w:before="156" w:beforeLine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（序号，成果类别，名称，授权号，授权日期，证书编号，权利人，发明人，发明专利有效状态，成果简介）</w:t>
            </w:r>
          </w:p>
          <w:p w14:paraId="503B0D44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434711EC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604D88FE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7373DE2A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57B45856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690F7C45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5F3D9C70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249E72FC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</w:tc>
      </w:tr>
      <w:tr w14:paraId="61B4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86" w:type="dxa"/>
            <w:vAlign w:val="center"/>
          </w:tcPr>
          <w:p w14:paraId="32E14F9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完成人</w:t>
            </w:r>
          </w:p>
          <w:p w14:paraId="4D49974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团队信息</w:t>
            </w:r>
          </w:p>
        </w:tc>
        <w:tc>
          <w:tcPr>
            <w:tcW w:w="6836" w:type="dxa"/>
            <w:gridSpan w:val="4"/>
          </w:tcPr>
          <w:p w14:paraId="6DBA256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（依次列出所有对完成、转化该成果做出重要贡献的人员：序号，姓名，单位，身份证号，技术职称）</w:t>
            </w:r>
          </w:p>
          <w:p w14:paraId="091E8C46">
            <w:pPr>
              <w:rPr>
                <w:rFonts w:ascii="黑体" w:hAnsi="黑体" w:eastAsia="黑体" w:cs="黑体"/>
                <w:sz w:val="15"/>
                <w:szCs w:val="15"/>
              </w:rPr>
            </w:pPr>
          </w:p>
          <w:p w14:paraId="4EFCFC26">
            <w:pPr>
              <w:rPr>
                <w:rFonts w:ascii="黑体" w:hAnsi="黑体" w:eastAsia="黑体" w:cs="黑体"/>
                <w:sz w:val="15"/>
                <w:szCs w:val="15"/>
              </w:rPr>
            </w:pPr>
          </w:p>
          <w:p w14:paraId="6FC93447">
            <w:pPr>
              <w:rPr>
                <w:rFonts w:ascii="黑体" w:hAnsi="黑体" w:eastAsia="黑体" w:cs="黑体"/>
                <w:sz w:val="15"/>
                <w:szCs w:val="15"/>
              </w:rPr>
            </w:pPr>
          </w:p>
          <w:p w14:paraId="1F53C515">
            <w:pPr>
              <w:rPr>
                <w:rFonts w:ascii="黑体" w:hAnsi="黑体" w:eastAsia="黑体" w:cs="黑体"/>
                <w:sz w:val="15"/>
                <w:szCs w:val="15"/>
              </w:rPr>
            </w:pPr>
          </w:p>
          <w:p w14:paraId="6E9DB0A6">
            <w:pPr>
              <w:rPr>
                <w:rFonts w:ascii="黑体" w:hAnsi="黑体" w:eastAsia="黑体" w:cs="黑体"/>
                <w:sz w:val="15"/>
                <w:szCs w:val="15"/>
              </w:rPr>
            </w:pPr>
          </w:p>
          <w:p w14:paraId="07FB105C">
            <w:pPr>
              <w:rPr>
                <w:rFonts w:ascii="黑体" w:hAnsi="黑体" w:eastAsia="黑体" w:cs="黑体"/>
                <w:sz w:val="15"/>
                <w:szCs w:val="15"/>
              </w:rPr>
            </w:pPr>
          </w:p>
          <w:p w14:paraId="14D1F868">
            <w:pPr>
              <w:rPr>
                <w:rFonts w:ascii="黑体" w:hAnsi="黑体" w:eastAsia="黑体" w:cs="黑体"/>
                <w:sz w:val="15"/>
                <w:szCs w:val="15"/>
              </w:rPr>
            </w:pPr>
          </w:p>
          <w:p w14:paraId="66B3F736">
            <w:pPr>
              <w:rPr>
                <w:rFonts w:ascii="黑体" w:hAnsi="黑体" w:eastAsia="黑体" w:cs="黑体"/>
                <w:sz w:val="15"/>
                <w:szCs w:val="15"/>
              </w:rPr>
            </w:pPr>
          </w:p>
          <w:p w14:paraId="470431D3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3D02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686" w:type="dxa"/>
            <w:vAlign w:val="center"/>
          </w:tcPr>
          <w:p w14:paraId="35FBD21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关联信息</w:t>
            </w:r>
          </w:p>
          <w:p w14:paraId="01B3113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披露及承诺</w:t>
            </w:r>
          </w:p>
        </w:tc>
        <w:tc>
          <w:tcPr>
            <w:tcW w:w="6836" w:type="dxa"/>
            <w:gridSpan w:val="4"/>
          </w:tcPr>
          <w:p w14:paraId="5665BAA9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团队成员是否与拟受让单位存在关联关系，如存在关联，须披露具体关联信息，并承诺交易程序公正，不存在利益输送。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（关联关系是指本人或直系亲属（配偶、父母、子女，兄弟姐妹等）持有受让单位的股份，或担任董事、监事、高管等职务，可能影响交易公正性及存在利益转移的情况）</w:t>
            </w:r>
          </w:p>
          <w:p w14:paraId="24420724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2553D688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048EA3AD">
            <w:pPr>
              <w:rPr>
                <w:rFonts w:ascii="黑体" w:hAnsi="黑体" w:eastAsia="黑体" w:cs="黑体"/>
                <w:sz w:val="24"/>
              </w:rPr>
            </w:pPr>
          </w:p>
          <w:p w14:paraId="70B66C34">
            <w:pPr>
              <w:rPr>
                <w:rFonts w:ascii="黑体" w:hAnsi="黑体" w:eastAsia="黑体" w:cs="黑体"/>
                <w:sz w:val="24"/>
              </w:rPr>
            </w:pPr>
          </w:p>
          <w:p w14:paraId="03E5C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ind w:firstLine="2640" w:firstLineChars="1100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承诺人员签名：</w:t>
            </w:r>
          </w:p>
        </w:tc>
      </w:tr>
      <w:tr w14:paraId="25A3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686" w:type="dxa"/>
            <w:vAlign w:val="center"/>
          </w:tcPr>
          <w:p w14:paraId="3A684E4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团队收益</w:t>
            </w:r>
          </w:p>
          <w:p w14:paraId="7F888F1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分配方案</w:t>
            </w:r>
          </w:p>
        </w:tc>
        <w:tc>
          <w:tcPr>
            <w:tcW w:w="6836" w:type="dxa"/>
            <w:gridSpan w:val="4"/>
            <w:vAlign w:val="bottom"/>
          </w:tcPr>
          <w:p w14:paraId="6E89A27C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（净收益奖励给团队的部分，所有成员需认可并在下一栏签名）</w:t>
            </w:r>
          </w:p>
          <w:p w14:paraId="447B95CF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1CA780F6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0CC98FF7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11D11709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2D0661A1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4DEBB833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4AF4C048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604119C1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4BE77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ind w:firstLine="3373" w:firstLineChars="1400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负责人签名：</w:t>
            </w:r>
          </w:p>
        </w:tc>
      </w:tr>
      <w:tr w14:paraId="7879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686" w:type="dxa"/>
            <w:vAlign w:val="center"/>
          </w:tcPr>
          <w:p w14:paraId="1A0B6AE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团队成员</w:t>
            </w:r>
          </w:p>
          <w:p w14:paraId="0058961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签字</w:t>
            </w:r>
          </w:p>
        </w:tc>
        <w:tc>
          <w:tcPr>
            <w:tcW w:w="6836" w:type="dxa"/>
            <w:gridSpan w:val="4"/>
          </w:tcPr>
          <w:p w14:paraId="49367651">
            <w:pPr>
              <w:spacing w:before="156" w:beforeLines="50"/>
              <w:jc w:val="left"/>
              <w:rPr>
                <w:rFonts w:hint="eastAsia" w:ascii="仿宋" w:hAnsi="仿宋" w:eastAsia="仿宋" w:cs="仿宋"/>
                <w:i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（如当事人已离校，或者因特殊原因无法在申请表上签字的，应出具相应的确认函）</w:t>
            </w:r>
          </w:p>
          <w:p w14:paraId="7D5DC45B">
            <w:pPr>
              <w:spacing w:before="156" w:beforeLines="50"/>
              <w:ind w:firstLine="48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iCs/>
                <w:sz w:val="24"/>
              </w:rPr>
              <w:t>声明：本人同意以上科技成果转化及收益分配方案，所提供材料真实有效，不存在任何违反学校保密规定及侵犯他人知识产权的情况。承诺该科技成果所涉及知识产权状态有效，权属清晰，无法律纠纷。如有材料虚假或违纪行为，愿意承担相应责任并接受相应处理。如产生异议，保证积极协助处理。</w:t>
            </w:r>
          </w:p>
          <w:p w14:paraId="32BB7F6F">
            <w:pPr>
              <w:spacing w:before="156" w:beforeLines="50"/>
              <w:ind w:firstLine="482" w:firstLineChars="200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所有成员签字：</w:t>
            </w:r>
          </w:p>
          <w:p w14:paraId="541DB39F">
            <w:pPr>
              <w:spacing w:before="156" w:beforeLines="50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4C258BD8">
            <w:pPr>
              <w:spacing w:before="156" w:beforeLines="50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02C5CFE8">
            <w:pPr>
              <w:spacing w:before="156" w:beforeLines="50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6DC3C49D">
            <w:pPr>
              <w:spacing w:before="156" w:beforeLines="50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21379AFA">
            <w:pPr>
              <w:spacing w:before="156" w:beforeLines="50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484684DD">
            <w:pPr>
              <w:spacing w:before="156" w:beforeLines="50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3E6B910C">
            <w:pPr>
              <w:spacing w:before="156" w:beforeLines="50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0FEC93C9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</w:tc>
      </w:tr>
      <w:tr w14:paraId="5DDD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86" w:type="dxa"/>
            <w:vMerge w:val="restart"/>
            <w:vAlign w:val="center"/>
          </w:tcPr>
          <w:p w14:paraId="4D6868B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评估结果</w:t>
            </w:r>
          </w:p>
          <w:p w14:paraId="7AEB257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（普通许可及转让给国资企业可不评估）</w:t>
            </w:r>
          </w:p>
        </w:tc>
        <w:tc>
          <w:tcPr>
            <w:tcW w:w="3093" w:type="dxa"/>
            <w:gridSpan w:val="2"/>
            <w:vAlign w:val="center"/>
          </w:tcPr>
          <w:p w14:paraId="13CF725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评估公司</w:t>
            </w:r>
          </w:p>
        </w:tc>
        <w:tc>
          <w:tcPr>
            <w:tcW w:w="3743" w:type="dxa"/>
            <w:gridSpan w:val="2"/>
          </w:tcPr>
          <w:p w14:paraId="3003D74F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08E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86" w:type="dxa"/>
            <w:vMerge w:val="continue"/>
            <w:vAlign w:val="center"/>
          </w:tcPr>
          <w:p w14:paraId="57615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Align w:val="center"/>
          </w:tcPr>
          <w:p w14:paraId="440642E4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评估价值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743" w:type="dxa"/>
            <w:gridSpan w:val="2"/>
            <w:vAlign w:val="center"/>
          </w:tcPr>
          <w:p w14:paraId="424A705B"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98F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86" w:type="dxa"/>
            <w:vAlign w:val="center"/>
          </w:tcPr>
          <w:p w14:paraId="4CCB32E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协议定价</w:t>
            </w:r>
          </w:p>
          <w:p w14:paraId="1356242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（申请挂牌转让填写挂牌底价）</w:t>
            </w:r>
          </w:p>
        </w:tc>
        <w:tc>
          <w:tcPr>
            <w:tcW w:w="6836" w:type="dxa"/>
            <w:gridSpan w:val="4"/>
          </w:tcPr>
          <w:p w14:paraId="310223CB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32D62645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674BDBEA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4456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 w14:paraId="4A97A42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拟受让单位</w:t>
            </w:r>
          </w:p>
        </w:tc>
        <w:tc>
          <w:tcPr>
            <w:tcW w:w="6836" w:type="dxa"/>
            <w:gridSpan w:val="4"/>
            <w:vAlign w:val="center"/>
          </w:tcPr>
          <w:p w14:paraId="1EED50A4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41E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 w14:paraId="64871C2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企业地址</w:t>
            </w:r>
          </w:p>
        </w:tc>
        <w:tc>
          <w:tcPr>
            <w:tcW w:w="6836" w:type="dxa"/>
            <w:gridSpan w:val="4"/>
            <w:vAlign w:val="center"/>
          </w:tcPr>
          <w:p w14:paraId="315D8652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4209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 w14:paraId="4404C85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企业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规模</w:t>
            </w:r>
          </w:p>
        </w:tc>
        <w:tc>
          <w:tcPr>
            <w:tcW w:w="6836" w:type="dxa"/>
            <w:gridSpan w:val="4"/>
            <w:vAlign w:val="center"/>
          </w:tcPr>
          <w:p w14:paraId="04314DA4">
            <w:pPr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</w:p>
        </w:tc>
      </w:tr>
      <w:tr w14:paraId="68EE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 w14:paraId="230574A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企业类型</w:t>
            </w:r>
          </w:p>
        </w:tc>
        <w:tc>
          <w:tcPr>
            <w:tcW w:w="6836" w:type="dxa"/>
            <w:gridSpan w:val="4"/>
            <w:vAlign w:val="center"/>
          </w:tcPr>
          <w:p w14:paraId="05BBD85A">
            <w:pPr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</w:p>
        </w:tc>
      </w:tr>
      <w:tr w14:paraId="0D699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 w14:paraId="3C92A2F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行业领域</w:t>
            </w:r>
          </w:p>
        </w:tc>
        <w:tc>
          <w:tcPr>
            <w:tcW w:w="6836" w:type="dxa"/>
            <w:gridSpan w:val="4"/>
            <w:vAlign w:val="center"/>
          </w:tcPr>
          <w:p w14:paraId="50F0AA1A">
            <w:pPr>
              <w:jc w:val="left"/>
              <w:rPr>
                <w:rFonts w:ascii="黑体" w:hAnsi="黑体" w:eastAsia="黑体" w:cs="黑体"/>
                <w:i/>
                <w:iCs/>
                <w:sz w:val="24"/>
              </w:rPr>
            </w:pPr>
          </w:p>
        </w:tc>
      </w:tr>
      <w:tr w14:paraId="430C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686" w:type="dxa"/>
            <w:vAlign w:val="center"/>
          </w:tcPr>
          <w:p w14:paraId="684362C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院系审核</w:t>
            </w:r>
          </w:p>
          <w:p w14:paraId="5D7B3E6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6836" w:type="dxa"/>
            <w:gridSpan w:val="4"/>
          </w:tcPr>
          <w:p w14:paraId="41607D7E">
            <w:pPr>
              <w:spacing w:before="156" w:beforeLine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成果转化属于国有资产处置，应通过院系相应的决策程序。二级单位对成果转化申报材料的完备性和真实性进行审核，对转让方式、评估结果、定价方式、收益奖励分配等提出明确的审核意见，或院系决策文件。）</w:t>
            </w:r>
          </w:p>
          <w:p w14:paraId="00CC6D4A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705C0C15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5126688B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100B13AF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19AB8EBD">
            <w:pPr>
              <w:spacing w:before="156" w:beforeLines="50"/>
              <w:rPr>
                <w:rFonts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学院院长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签字：</w:t>
            </w:r>
          </w:p>
          <w:p w14:paraId="0A507F80">
            <w:pPr>
              <w:spacing w:before="156" w:beforeLines="50"/>
              <w:ind w:firstLine="4080" w:firstLineChars="1700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盖章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：</w:t>
            </w:r>
          </w:p>
          <w:p w14:paraId="531F8240">
            <w:pPr>
              <w:spacing w:before="156" w:beforeLines="50"/>
              <w:ind w:firstLine="4080" w:firstLineChars="170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 w14:paraId="22FACC04">
            <w:pPr>
              <w:spacing w:before="156" w:beforeLines="50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年     月      日</w:t>
            </w:r>
          </w:p>
          <w:p w14:paraId="641063BF">
            <w:pPr>
              <w:spacing w:before="156" w:beforeLines="50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</w:tr>
      <w:tr w14:paraId="1D2B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686" w:type="dxa"/>
            <w:vAlign w:val="center"/>
          </w:tcPr>
          <w:p w14:paraId="2376332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审核</w:t>
            </w:r>
          </w:p>
          <w:p w14:paraId="4D3E496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6836" w:type="dxa"/>
            <w:gridSpan w:val="4"/>
          </w:tcPr>
          <w:p w14:paraId="13C60DCA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4C8A693C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7A4EAAC5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4EEA8C6F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634677FA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13261333">
            <w:pPr>
              <w:spacing w:before="156" w:beforeLines="5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学校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科研负责人签字（许可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/转让类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）：</w:t>
            </w:r>
          </w:p>
          <w:p w14:paraId="699978D2">
            <w:pPr>
              <w:spacing w:before="156" w:beforeLines="5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 w14:paraId="29E07547">
            <w:pPr>
              <w:spacing w:before="156" w:beforeLines="5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学校主管副校长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签字（作价投资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）:</w:t>
            </w:r>
          </w:p>
          <w:p w14:paraId="1011249B">
            <w:pPr>
              <w:spacing w:before="156" w:beforeLines="5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 w14:paraId="01F6B8F5">
            <w:pPr>
              <w:spacing w:before="156" w:beforeLines="50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   年     月     日</w:t>
            </w:r>
          </w:p>
          <w:p w14:paraId="79AF3802">
            <w:pPr>
              <w:spacing w:before="156" w:beforeLines="50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</w:tr>
    </w:tbl>
    <w:p w14:paraId="6628B2E1"/>
    <w:p w14:paraId="49C85A51"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C089883">
      <w:pPr>
        <w:widowControl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需提交的材料清单</w:t>
      </w:r>
    </w:p>
    <w:p w14:paraId="11AB5CAA">
      <w:pPr>
        <w:pStyle w:val="7"/>
        <w:ind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1. 许可类：</w:t>
      </w:r>
    </w:p>
    <w:p w14:paraId="69821D31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（1）实施许可合同或协议</w:t>
      </w:r>
    </w:p>
    <w:p w14:paraId="4CE71EE2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（2）专利证书复印件</w:t>
      </w:r>
    </w:p>
    <w:p w14:paraId="2FC0AF42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（3）无形资产评估报告（排他、独占）</w:t>
      </w:r>
    </w:p>
    <w:p w14:paraId="2B940FC8">
      <w:pPr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2. 转让类</w:t>
      </w:r>
    </w:p>
    <w:p w14:paraId="7EF340F3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（1）无形资产评估报告</w:t>
      </w:r>
    </w:p>
    <w:p w14:paraId="17C657E1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（2）实施转让合同或协议</w:t>
      </w:r>
    </w:p>
    <w:p w14:paraId="1763B57D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（3）院系出具的同意转让审核意见（申请表中详细说明的可不另附）</w:t>
      </w:r>
    </w:p>
    <w:p w14:paraId="05B6C50B">
      <w:pPr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3.作价投资类</w:t>
      </w:r>
    </w:p>
    <w:p w14:paraId="4CC5B8D7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（1）无形资产评估报告</w:t>
      </w:r>
    </w:p>
    <w:p w14:paraId="430ACBA1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（2）项目商业计划书（或可行性分析报告）</w:t>
      </w:r>
    </w:p>
    <w:p w14:paraId="07F131A2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（3）院系出具的同意作价投资审核意见（申请表中详细说明的可不另附）</w:t>
      </w:r>
    </w:p>
    <w:p w14:paraId="34D6286F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（4）出资协议（草案）</w:t>
      </w:r>
    </w:p>
    <w:p w14:paraId="105626EC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（5）合作方基本信息（营业执照复印件等）</w:t>
      </w:r>
    </w:p>
    <w:p w14:paraId="4564CCDE">
      <w:pPr>
        <w:rPr>
          <w:rFonts w:ascii="仿宋" w:hAnsi="仿宋" w:eastAsia="仿宋" w:cs="黑体"/>
          <w:sz w:val="30"/>
          <w:szCs w:val="30"/>
        </w:rPr>
      </w:pPr>
    </w:p>
    <w:p w14:paraId="11791800">
      <w:pPr>
        <w:rPr>
          <w:rFonts w:ascii="仿宋" w:hAnsi="仿宋" w:eastAsia="仿宋" w:cs="黑体"/>
          <w:sz w:val="24"/>
          <w:szCs w:val="30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7B3DC">
    <w:pPr>
      <w:pStyle w:val="2"/>
      <w:jc w:val="right"/>
      <w:rPr>
        <w:rFonts w:ascii="黑体" w:hAnsi="黑体" w:eastAsia="黑体" w:cs="黑体"/>
      </w:rPr>
    </w:pPr>
  </w:p>
  <w:p w14:paraId="4A1F40F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61C01">
    <w:pPr>
      <w:pStyle w:val="2"/>
      <w:jc w:val="right"/>
      <w:rPr>
        <w:rFonts w:ascii="黑体" w:hAnsi="黑体" w:eastAsia="黑体" w:cs="黑体"/>
      </w:rPr>
    </w:pPr>
    <w:r>
      <w:rPr>
        <w:rFonts w:hint="eastAsia" w:ascii="黑体" w:hAnsi="黑体" w:eastAsia="黑体" w:cs="黑体"/>
      </w:rPr>
      <w:t>科学研究处制表（v</w:t>
    </w:r>
    <w:r>
      <w:rPr>
        <w:rFonts w:hint="eastAsia" w:ascii="黑体" w:hAnsi="黑体" w:eastAsia="黑体" w:cs="黑体"/>
        <w:lang w:val="en-US" w:eastAsia="zh-CN"/>
      </w:rPr>
      <w:t>2</w:t>
    </w:r>
    <w:r>
      <w:rPr>
        <w:rFonts w:hint="eastAsia" w:ascii="黑体" w:hAnsi="黑体" w:eastAsia="黑体" w:cs="黑体"/>
      </w:rPr>
      <w:t>.0）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D4153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D4153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WI0ZjQ0ODE2OWQ4MWIyOGJmYzhhOWQyYTE3ZTcifQ=="/>
  </w:docVars>
  <w:rsids>
    <w:rsidRoot w:val="004C19CB"/>
    <w:rsid w:val="00146AB1"/>
    <w:rsid w:val="001A5D70"/>
    <w:rsid w:val="00216197"/>
    <w:rsid w:val="003417B0"/>
    <w:rsid w:val="00404E7D"/>
    <w:rsid w:val="00450E2B"/>
    <w:rsid w:val="004C19CB"/>
    <w:rsid w:val="004C6C27"/>
    <w:rsid w:val="004E6F16"/>
    <w:rsid w:val="00570A06"/>
    <w:rsid w:val="005A3797"/>
    <w:rsid w:val="005B16F6"/>
    <w:rsid w:val="005C0932"/>
    <w:rsid w:val="006A4EC9"/>
    <w:rsid w:val="006A6E37"/>
    <w:rsid w:val="00703890"/>
    <w:rsid w:val="00777CA5"/>
    <w:rsid w:val="007F1DF0"/>
    <w:rsid w:val="0087282E"/>
    <w:rsid w:val="009C6F83"/>
    <w:rsid w:val="00A04EF1"/>
    <w:rsid w:val="00A07921"/>
    <w:rsid w:val="00A76015"/>
    <w:rsid w:val="00AC483E"/>
    <w:rsid w:val="00AF4AA8"/>
    <w:rsid w:val="00B36D79"/>
    <w:rsid w:val="00BC5F24"/>
    <w:rsid w:val="00BE1C69"/>
    <w:rsid w:val="00C1350F"/>
    <w:rsid w:val="00C677E4"/>
    <w:rsid w:val="00CE7F5E"/>
    <w:rsid w:val="00D21FC3"/>
    <w:rsid w:val="00D304CC"/>
    <w:rsid w:val="00D85486"/>
    <w:rsid w:val="00EA39EA"/>
    <w:rsid w:val="01A22A78"/>
    <w:rsid w:val="01FC1F8B"/>
    <w:rsid w:val="03730A03"/>
    <w:rsid w:val="0D00282B"/>
    <w:rsid w:val="0DEF5771"/>
    <w:rsid w:val="0F137B33"/>
    <w:rsid w:val="125A586E"/>
    <w:rsid w:val="15F04A01"/>
    <w:rsid w:val="164145F2"/>
    <w:rsid w:val="173761B0"/>
    <w:rsid w:val="19B239EA"/>
    <w:rsid w:val="1AA55D94"/>
    <w:rsid w:val="1C505D17"/>
    <w:rsid w:val="1F652E1F"/>
    <w:rsid w:val="20DF7919"/>
    <w:rsid w:val="22156A43"/>
    <w:rsid w:val="22E453B3"/>
    <w:rsid w:val="239038A2"/>
    <w:rsid w:val="279D2FFB"/>
    <w:rsid w:val="27AB2E1E"/>
    <w:rsid w:val="2AA14275"/>
    <w:rsid w:val="2B455584"/>
    <w:rsid w:val="2BC245BF"/>
    <w:rsid w:val="2BCF24AD"/>
    <w:rsid w:val="2DA858AE"/>
    <w:rsid w:val="30CD2AAC"/>
    <w:rsid w:val="31AA6DF8"/>
    <w:rsid w:val="34693A44"/>
    <w:rsid w:val="35B04122"/>
    <w:rsid w:val="35CF1E65"/>
    <w:rsid w:val="3721505F"/>
    <w:rsid w:val="37F44BF3"/>
    <w:rsid w:val="38021019"/>
    <w:rsid w:val="381C0138"/>
    <w:rsid w:val="3AF65EB5"/>
    <w:rsid w:val="41134E3E"/>
    <w:rsid w:val="42125A94"/>
    <w:rsid w:val="4AD55B10"/>
    <w:rsid w:val="4B7257BB"/>
    <w:rsid w:val="4D7203F7"/>
    <w:rsid w:val="4D946FBF"/>
    <w:rsid w:val="4DDD78E5"/>
    <w:rsid w:val="4ED04A71"/>
    <w:rsid w:val="4EE55CC9"/>
    <w:rsid w:val="4FD80B7D"/>
    <w:rsid w:val="51166909"/>
    <w:rsid w:val="51766072"/>
    <w:rsid w:val="56152D9D"/>
    <w:rsid w:val="58505F56"/>
    <w:rsid w:val="5ACF02AC"/>
    <w:rsid w:val="5B994D4E"/>
    <w:rsid w:val="5CB878E8"/>
    <w:rsid w:val="5DCD5A41"/>
    <w:rsid w:val="5DE25E8E"/>
    <w:rsid w:val="61473FBA"/>
    <w:rsid w:val="64DB6B04"/>
    <w:rsid w:val="64F52657"/>
    <w:rsid w:val="667532A4"/>
    <w:rsid w:val="66A14BCC"/>
    <w:rsid w:val="68795431"/>
    <w:rsid w:val="6C5708CF"/>
    <w:rsid w:val="6CE23172"/>
    <w:rsid w:val="6E221001"/>
    <w:rsid w:val="6F756D47"/>
    <w:rsid w:val="73474B2A"/>
    <w:rsid w:val="76C55659"/>
    <w:rsid w:val="77E22698"/>
    <w:rsid w:val="78350DFE"/>
    <w:rsid w:val="7EED68BD"/>
    <w:rsid w:val="7F1A681E"/>
    <w:rsid w:val="7FBA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1064</Words>
  <Characters>1070</Characters>
  <Lines>10</Lines>
  <Paragraphs>2</Paragraphs>
  <TotalTime>30</TotalTime>
  <ScaleCrop>false</ScaleCrop>
  <LinksUpToDate>false</LinksUpToDate>
  <CharactersWithSpaces>1241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2023-07-03T02:46:00Z</dcterms:created>
  <dc:creator>Fang</dc:creator>
  <cp:lastModifiedBy>豌豆正</cp:lastModifiedBy>
  <dcterms:modified xsi:type="dcterms:W3CDTF">2024-07-17T02:10:30Z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16C6A07A5559424F8B2E9C9B4CDC02D6</vt:lpwstr>
  </property>
</Properties>
</file>